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0E09" w14:textId="77777777" w:rsidR="00FB5762" w:rsidRPr="009733DB" w:rsidRDefault="006633A6" w:rsidP="009733DB">
      <w:r>
        <w:t>This A</w:t>
      </w:r>
      <w:r w:rsidR="009733DB">
        <w:t xml:space="preserve">greement </w:t>
      </w:r>
      <w:r>
        <w:t xml:space="preserve">is </w:t>
      </w:r>
      <w:r w:rsidR="009733DB">
        <w:t>effective as of this __</w:t>
      </w:r>
      <w:r w:rsidR="00A7705D">
        <w:t>_</w:t>
      </w:r>
      <w:r w:rsidR="009733DB">
        <w:t xml:space="preserve"> day of ___</w:t>
      </w:r>
      <w:r w:rsidR="00A7705D">
        <w:t>_</w:t>
      </w:r>
      <w:r>
        <w:t>__________ , 20</w:t>
      </w:r>
      <w:r w:rsidR="009733DB">
        <w:t>_</w:t>
      </w:r>
      <w:r w:rsidR="00223587">
        <w:t>__</w:t>
      </w:r>
      <w:r w:rsidR="009733DB">
        <w:t xml:space="preserve"> </w:t>
      </w:r>
    </w:p>
    <w:p w14:paraId="52373DB8" w14:textId="77777777" w:rsidR="00FB5762" w:rsidRDefault="00FB5762" w:rsidP="00FB5762">
      <w:pPr>
        <w:pStyle w:val="Heading2"/>
      </w:pPr>
    </w:p>
    <w:p w14:paraId="2C479C81" w14:textId="77777777" w:rsidR="00FB5762" w:rsidRDefault="00FB5762" w:rsidP="00FB5762">
      <w:pPr>
        <w:jc w:val="center"/>
        <w:rPr>
          <w:b/>
          <w:bCs/>
        </w:rPr>
      </w:pPr>
      <w:r>
        <w:rPr>
          <w:b/>
          <w:bCs/>
        </w:rPr>
        <w:t xml:space="preserve">AGREEMENT FOR THE </w:t>
      </w:r>
    </w:p>
    <w:p w14:paraId="524BC07A" w14:textId="77777777" w:rsidR="00FB5762" w:rsidRDefault="00FB5762" w:rsidP="00FB5762">
      <w:pPr>
        <w:jc w:val="center"/>
        <w:rPr>
          <w:b/>
          <w:bCs/>
        </w:rPr>
      </w:pPr>
      <w:r>
        <w:rPr>
          <w:b/>
          <w:bCs/>
        </w:rPr>
        <w:t xml:space="preserve">COMMERCIAL RESOLUTION OF </w:t>
      </w:r>
      <w:r w:rsidR="000F057D">
        <w:rPr>
          <w:b/>
          <w:bCs/>
        </w:rPr>
        <w:t>DISPUTE</w:t>
      </w:r>
      <w:r w:rsidR="006633A6">
        <w:rPr>
          <w:b/>
          <w:bCs/>
        </w:rPr>
        <w:t>S</w:t>
      </w:r>
    </w:p>
    <w:p w14:paraId="3F23EA54" w14:textId="77777777" w:rsidR="00FB5762" w:rsidRDefault="00FB5762" w:rsidP="00FB5762">
      <w:pPr>
        <w:jc w:val="center"/>
        <w:rPr>
          <w:b/>
        </w:rPr>
      </w:pPr>
    </w:p>
    <w:p w14:paraId="5FE16278" w14:textId="77777777" w:rsidR="00FB5762" w:rsidRDefault="00FB5762" w:rsidP="00FB5762">
      <w:pPr>
        <w:pStyle w:val="Heading2"/>
      </w:pPr>
    </w:p>
    <w:p w14:paraId="648B7A25" w14:textId="77777777" w:rsidR="00FB5762" w:rsidRDefault="00FB5762" w:rsidP="00FB5762">
      <w:pPr>
        <w:pStyle w:val="Heading2"/>
      </w:pPr>
    </w:p>
    <w:p w14:paraId="55D9D480" w14:textId="77777777" w:rsidR="00FB5762" w:rsidRDefault="00FB5762" w:rsidP="00FB5762">
      <w:pPr>
        <w:pStyle w:val="Heading2"/>
      </w:pPr>
      <w:r>
        <w:t xml:space="preserve">BETWEEN </w:t>
      </w:r>
    </w:p>
    <w:p w14:paraId="20BA2465" w14:textId="77777777" w:rsidR="00FB5762" w:rsidRDefault="00FB5762" w:rsidP="00FB5762">
      <w:pPr>
        <w:pStyle w:val="Heading2"/>
        <w:ind w:left="3600"/>
      </w:pPr>
      <w:r>
        <w:t xml:space="preserve">Canadian Pacific Railway Company (“CP”) </w:t>
      </w:r>
    </w:p>
    <w:p w14:paraId="2012EDC4" w14:textId="77777777" w:rsidR="00FB5762" w:rsidRDefault="00FB5762" w:rsidP="00FB5762">
      <w:pPr>
        <w:pStyle w:val="Heading2"/>
      </w:pPr>
    </w:p>
    <w:p w14:paraId="11383F17" w14:textId="77777777" w:rsidR="00FB5762" w:rsidRDefault="00FB5762" w:rsidP="00FB5762"/>
    <w:p w14:paraId="35D90263" w14:textId="77777777" w:rsidR="00FB5762" w:rsidRDefault="00FB5762" w:rsidP="00FB5762">
      <w:pPr>
        <w:pStyle w:val="Heading2"/>
      </w:pPr>
      <w:r>
        <w:t>AND</w:t>
      </w:r>
    </w:p>
    <w:p w14:paraId="613D702C" w14:textId="77777777" w:rsidR="00FB5762" w:rsidRDefault="00FB5762" w:rsidP="00FB5762"/>
    <w:p w14:paraId="0D052A85" w14:textId="77777777" w:rsidR="00FB5762" w:rsidRDefault="00F146EC" w:rsidP="00FB5762">
      <w:pPr>
        <w:pStyle w:val="Heading2"/>
        <w:ind w:left="3600"/>
      </w:pPr>
      <w:r>
        <w:t>__________________________________________</w:t>
      </w:r>
      <w:r w:rsidR="00FB5762">
        <w:t>(“Customer”)</w:t>
      </w:r>
    </w:p>
    <w:p w14:paraId="1A3CDE53" w14:textId="77777777" w:rsidR="00223587" w:rsidRDefault="00AA255D" w:rsidP="00FB5762">
      <w:r>
        <w:tab/>
      </w:r>
      <w:r>
        <w:tab/>
      </w:r>
      <w:r>
        <w:tab/>
      </w:r>
      <w:r>
        <w:tab/>
      </w:r>
      <w:r>
        <w:tab/>
      </w:r>
    </w:p>
    <w:p w14:paraId="2C29DDDC" w14:textId="77777777" w:rsidR="00FB5762" w:rsidRPr="008B04DD" w:rsidRDefault="00AA255D" w:rsidP="008B04DD">
      <w:r>
        <w:tab/>
      </w:r>
      <w:r>
        <w:tab/>
      </w:r>
      <w:r>
        <w:tab/>
      </w:r>
      <w:r>
        <w:tab/>
      </w:r>
      <w:r>
        <w:tab/>
      </w:r>
    </w:p>
    <w:p w14:paraId="5D31143E" w14:textId="77777777" w:rsidR="008B04DD" w:rsidRDefault="008B04DD" w:rsidP="00FB5762">
      <w:pPr>
        <w:rPr>
          <w:b/>
          <w:bCs/>
        </w:rPr>
      </w:pPr>
    </w:p>
    <w:p w14:paraId="3EE267C3" w14:textId="77777777" w:rsidR="00FB5762" w:rsidRDefault="00FB5762" w:rsidP="006633A6">
      <w:pPr>
        <w:jc w:val="both"/>
      </w:pPr>
      <w:r>
        <w:rPr>
          <w:b/>
          <w:bCs/>
        </w:rPr>
        <w:t>WHEREAS</w:t>
      </w:r>
      <w:r>
        <w:t xml:space="preserve"> </w:t>
      </w:r>
      <w:r w:rsidR="006633A6">
        <w:t xml:space="preserve">CP and the Customer </w:t>
      </w:r>
      <w:r w:rsidR="00306F2A">
        <w:t xml:space="preserve">wish to enter into an agreement that will establish a process to resolve in a commercial fashion the </w:t>
      </w:r>
      <w:r w:rsidR="000F057D">
        <w:t>Dispute</w:t>
      </w:r>
      <w:r w:rsidR="00306F2A">
        <w:t xml:space="preserve"> </w:t>
      </w:r>
      <w:r w:rsidR="006633A6">
        <w:t xml:space="preserve">(as defined herein) </w:t>
      </w:r>
      <w:r w:rsidR="00306F2A">
        <w:t>that may arise between the parties;</w:t>
      </w:r>
      <w:r>
        <w:t xml:space="preserve"> </w:t>
      </w:r>
    </w:p>
    <w:p w14:paraId="0EB38A7F" w14:textId="77777777" w:rsidR="00FB5762" w:rsidRDefault="00FB5762" w:rsidP="006633A6">
      <w:pPr>
        <w:jc w:val="both"/>
      </w:pPr>
    </w:p>
    <w:p w14:paraId="18D4D7C5" w14:textId="77777777" w:rsidR="00FB5762" w:rsidRDefault="00FB5762" w:rsidP="006633A6">
      <w:pPr>
        <w:jc w:val="both"/>
      </w:pPr>
      <w:r>
        <w:rPr>
          <w:b/>
          <w:bCs/>
        </w:rPr>
        <w:t>WHEREAS</w:t>
      </w:r>
      <w:r>
        <w:t xml:space="preserve"> CP and the Customer </w:t>
      </w:r>
      <w:r w:rsidR="000F057D">
        <w:t xml:space="preserve">wish to establish a preliminary </w:t>
      </w:r>
      <w:r>
        <w:t xml:space="preserve">mandatory mediation </w:t>
      </w:r>
      <w:r w:rsidR="000F057D">
        <w:t>process for any Dispute</w:t>
      </w:r>
      <w:r w:rsidR="009733DB">
        <w:t>;</w:t>
      </w:r>
    </w:p>
    <w:p w14:paraId="38666BCC" w14:textId="77777777" w:rsidR="00FB5762" w:rsidRDefault="00FB5762" w:rsidP="006633A6">
      <w:pPr>
        <w:jc w:val="both"/>
      </w:pPr>
    </w:p>
    <w:p w14:paraId="4C4232AC" w14:textId="77777777" w:rsidR="00FB5762" w:rsidRDefault="00FB5762" w:rsidP="006633A6">
      <w:pPr>
        <w:jc w:val="both"/>
      </w:pPr>
      <w:r>
        <w:rPr>
          <w:b/>
          <w:bCs/>
        </w:rPr>
        <w:t>WHEREAS</w:t>
      </w:r>
      <w:r>
        <w:t xml:space="preserve"> CP and the Customer agree that, in the event </w:t>
      </w:r>
      <w:r w:rsidR="009733DB">
        <w:t xml:space="preserve">a </w:t>
      </w:r>
      <w:r w:rsidR="000F057D">
        <w:t>Dispute</w:t>
      </w:r>
      <w:r>
        <w:t xml:space="preserve"> is not resolved through the </w:t>
      </w:r>
      <w:r w:rsidR="009733DB">
        <w:t xml:space="preserve">mandatory </w:t>
      </w:r>
      <w:r>
        <w:t xml:space="preserve">mediation process, the Customer </w:t>
      </w:r>
      <w:r w:rsidR="00F146EC">
        <w:t>may</w:t>
      </w:r>
      <w:r>
        <w:t xml:space="preserve"> elect to submit the </w:t>
      </w:r>
      <w:r w:rsidR="000F057D">
        <w:t>Dispute</w:t>
      </w:r>
      <w:r w:rsidR="006633A6">
        <w:t xml:space="preserve"> to binding </w:t>
      </w:r>
      <w:r>
        <w:t>arbitration</w:t>
      </w:r>
      <w:r w:rsidR="00D355C6">
        <w:t xml:space="preserve"> or seek resolution of the Dispute using recourse available under the </w:t>
      </w:r>
      <w:r w:rsidR="00D355C6" w:rsidRPr="00D355C6">
        <w:rPr>
          <w:i/>
        </w:rPr>
        <w:t>Canada Transportation Act</w:t>
      </w:r>
      <w:r>
        <w:t>;</w:t>
      </w:r>
    </w:p>
    <w:p w14:paraId="229EC7DA" w14:textId="77777777" w:rsidR="00FB5762" w:rsidRDefault="00FB5762" w:rsidP="006633A6">
      <w:pPr>
        <w:jc w:val="both"/>
      </w:pPr>
    </w:p>
    <w:p w14:paraId="4065C818" w14:textId="77777777" w:rsidR="00FB5762" w:rsidRDefault="006633A6" w:rsidP="006633A6">
      <w:pPr>
        <w:jc w:val="both"/>
      </w:pPr>
      <w:r>
        <w:rPr>
          <w:b/>
          <w:bCs/>
        </w:rPr>
        <w:t xml:space="preserve">AND </w:t>
      </w:r>
      <w:r w:rsidR="00FB5762">
        <w:rPr>
          <w:b/>
          <w:bCs/>
        </w:rPr>
        <w:t>WHEREAS</w:t>
      </w:r>
      <w:r w:rsidR="00FB5762">
        <w:t xml:space="preserve"> CP and the Customer have agreed to set out the process for mediation and arbitration for resolution of the </w:t>
      </w:r>
      <w:r w:rsidR="000F057D">
        <w:t>Dispute</w:t>
      </w:r>
      <w:r w:rsidR="00FB5762">
        <w:t>;</w:t>
      </w:r>
    </w:p>
    <w:p w14:paraId="1BBA08A7" w14:textId="77777777" w:rsidR="00FB5762" w:rsidRDefault="00FB5762" w:rsidP="00FB5762"/>
    <w:p w14:paraId="4AEAB088" w14:textId="77777777" w:rsidR="00FB5762" w:rsidRDefault="00FB5762" w:rsidP="00FB5762">
      <w:r>
        <w:rPr>
          <w:b/>
          <w:bCs/>
        </w:rPr>
        <w:t>NOW THEREFORE</w:t>
      </w:r>
      <w:r>
        <w:t>, the parties agree as follows:</w:t>
      </w:r>
    </w:p>
    <w:p w14:paraId="28831E49" w14:textId="77777777" w:rsidR="00FB5762" w:rsidRDefault="00FB5762" w:rsidP="00FB5762"/>
    <w:p w14:paraId="492D97EF" w14:textId="77777777" w:rsidR="00FB5762" w:rsidRDefault="00FB5762" w:rsidP="00FB5762">
      <w:pPr>
        <w:numPr>
          <w:ilvl w:val="0"/>
          <w:numId w:val="1"/>
        </w:numPr>
        <w:rPr>
          <w:b/>
          <w:bCs/>
        </w:rPr>
      </w:pPr>
      <w:r>
        <w:rPr>
          <w:b/>
          <w:bCs/>
        </w:rPr>
        <w:t>TERM:</w:t>
      </w:r>
    </w:p>
    <w:p w14:paraId="752A7540" w14:textId="77777777" w:rsidR="00FB5762" w:rsidRDefault="00FB5762" w:rsidP="00FB5762"/>
    <w:p w14:paraId="78E118C0" w14:textId="77777777" w:rsidR="00FB5762" w:rsidRDefault="00FB5762" w:rsidP="006633A6">
      <w:pPr>
        <w:jc w:val="both"/>
      </w:pPr>
      <w:r>
        <w:t xml:space="preserve">This Agreement is effective </w:t>
      </w:r>
      <w:r w:rsidR="009733DB">
        <w:t>on, as of and from the da</w:t>
      </w:r>
      <w:r w:rsidR="00F146EC">
        <w:t>te first above written for a te</w:t>
      </w:r>
      <w:r w:rsidR="009733DB">
        <w:t xml:space="preserve">rm of </w:t>
      </w:r>
      <w:r w:rsidR="006633A6">
        <w:t>twenty-four (</w:t>
      </w:r>
      <w:r w:rsidR="009733DB">
        <w:t>24</w:t>
      </w:r>
      <w:r w:rsidR="006633A6">
        <w:t>)</w:t>
      </w:r>
      <w:r w:rsidR="009733DB">
        <w:t xml:space="preserve"> months.</w:t>
      </w:r>
    </w:p>
    <w:p w14:paraId="6E7F6B5E" w14:textId="77777777" w:rsidR="00FB5762" w:rsidRDefault="008B04DD" w:rsidP="00FB5762">
      <w:pPr>
        <w:rPr>
          <w:b/>
          <w:bCs/>
        </w:rPr>
      </w:pPr>
      <w:r>
        <w:rPr>
          <w:b/>
          <w:bCs/>
        </w:rPr>
        <w:br w:type="page"/>
      </w:r>
    </w:p>
    <w:p w14:paraId="2946EB76" w14:textId="77777777" w:rsidR="00FB5762" w:rsidRDefault="00FB5762" w:rsidP="00FB5762">
      <w:pPr>
        <w:numPr>
          <w:ilvl w:val="0"/>
          <w:numId w:val="1"/>
        </w:numPr>
        <w:rPr>
          <w:b/>
          <w:bCs/>
        </w:rPr>
      </w:pPr>
      <w:r>
        <w:rPr>
          <w:b/>
          <w:bCs/>
        </w:rPr>
        <w:lastRenderedPageBreak/>
        <w:t>SCOPE:</w:t>
      </w:r>
    </w:p>
    <w:p w14:paraId="20C3E084" w14:textId="77777777" w:rsidR="00FB5762" w:rsidRDefault="00FB5762" w:rsidP="00FB5762"/>
    <w:p w14:paraId="1588E8D8" w14:textId="77777777" w:rsidR="00FB5762" w:rsidRDefault="00FB5762" w:rsidP="006633A6">
      <w:pPr>
        <w:numPr>
          <w:ilvl w:val="1"/>
          <w:numId w:val="1"/>
        </w:numPr>
        <w:tabs>
          <w:tab w:val="clear" w:pos="1080"/>
        </w:tabs>
        <w:ind w:left="540"/>
        <w:jc w:val="both"/>
      </w:pPr>
      <w:r>
        <w:t xml:space="preserve">This Agreement applies to </w:t>
      </w:r>
      <w:r w:rsidR="00E83745">
        <w:t>a</w:t>
      </w:r>
      <w:r w:rsidR="00E454D4">
        <w:t xml:space="preserve"> Dispute</w:t>
      </w:r>
      <w:r>
        <w:t xml:space="preserve"> </w:t>
      </w:r>
      <w:r w:rsidR="000F057D">
        <w:t>involving</w:t>
      </w:r>
      <w:r>
        <w:t>:</w:t>
      </w:r>
    </w:p>
    <w:p w14:paraId="4059657C" w14:textId="77777777" w:rsidR="006633A6" w:rsidRDefault="006633A6" w:rsidP="006633A6">
      <w:pPr>
        <w:ind w:left="540"/>
        <w:jc w:val="both"/>
      </w:pPr>
    </w:p>
    <w:p w14:paraId="409716AC" w14:textId="77777777" w:rsidR="00FB5762" w:rsidRDefault="00FB5762" w:rsidP="006633A6">
      <w:pPr>
        <w:numPr>
          <w:ilvl w:val="2"/>
          <w:numId w:val="1"/>
        </w:numPr>
        <w:tabs>
          <w:tab w:val="clear" w:pos="1800"/>
          <w:tab w:val="num" w:pos="900"/>
        </w:tabs>
        <w:ind w:left="900"/>
        <w:jc w:val="both"/>
      </w:pPr>
      <w:r>
        <w:t xml:space="preserve">the linehaul rates for the movement of goods </w:t>
      </w:r>
      <w:r w:rsidR="000F057D">
        <w:t xml:space="preserve">by rail </w:t>
      </w:r>
      <w:r>
        <w:t>that could be the subject of a final offer arbitration proceeding pursuant to section 161 of the</w:t>
      </w:r>
      <w:r>
        <w:rPr>
          <w:i/>
          <w:iCs/>
        </w:rPr>
        <w:t xml:space="preserve"> Canada Transportation Act</w:t>
      </w:r>
      <w:r>
        <w:t>;</w:t>
      </w:r>
    </w:p>
    <w:p w14:paraId="7F4D890A" w14:textId="77777777" w:rsidR="000F057D" w:rsidRDefault="000F057D" w:rsidP="006633A6">
      <w:pPr>
        <w:jc w:val="both"/>
      </w:pPr>
    </w:p>
    <w:p w14:paraId="5C8F4C8D" w14:textId="77777777" w:rsidR="00FB5762" w:rsidRDefault="00F146EC" w:rsidP="006633A6">
      <w:pPr>
        <w:numPr>
          <w:ilvl w:val="2"/>
          <w:numId w:val="1"/>
        </w:numPr>
        <w:tabs>
          <w:tab w:val="clear" w:pos="1800"/>
          <w:tab w:val="num" w:pos="900"/>
        </w:tabs>
        <w:ind w:left="900"/>
        <w:jc w:val="both"/>
      </w:pPr>
      <w:r>
        <w:t xml:space="preserve">whether CP has failed to provide </w:t>
      </w:r>
      <w:r w:rsidR="00FB5762">
        <w:t xml:space="preserve">the level of service </w:t>
      </w:r>
      <w:r>
        <w:t xml:space="preserve">to </w:t>
      </w:r>
      <w:r w:rsidR="00FB5762">
        <w:t xml:space="preserve">the Customer </w:t>
      </w:r>
      <w:r w:rsidR="000F057D">
        <w:t>as contemplated by</w:t>
      </w:r>
      <w:r w:rsidR="00FB5762">
        <w:t xml:space="preserve"> sections 113 to 115 of the </w:t>
      </w:r>
      <w:r w:rsidR="00FB5762">
        <w:rPr>
          <w:i/>
          <w:iCs/>
        </w:rPr>
        <w:t>Canada Transportation Act</w:t>
      </w:r>
      <w:r w:rsidR="00FB5762">
        <w:t>;</w:t>
      </w:r>
      <w:r w:rsidR="006633A6">
        <w:t xml:space="preserve"> and</w:t>
      </w:r>
    </w:p>
    <w:p w14:paraId="0078AA3F" w14:textId="77777777" w:rsidR="000F057D" w:rsidRDefault="000F057D" w:rsidP="006633A6">
      <w:pPr>
        <w:jc w:val="both"/>
      </w:pPr>
    </w:p>
    <w:p w14:paraId="3027F161" w14:textId="77777777" w:rsidR="00FB5762" w:rsidRDefault="00FB5762" w:rsidP="006633A6">
      <w:pPr>
        <w:numPr>
          <w:ilvl w:val="2"/>
          <w:numId w:val="1"/>
        </w:numPr>
        <w:tabs>
          <w:tab w:val="clear" w:pos="1800"/>
          <w:tab w:val="num" w:pos="900"/>
        </w:tabs>
        <w:ind w:left="900"/>
        <w:jc w:val="both"/>
      </w:pPr>
      <w:r>
        <w:t xml:space="preserve">the </w:t>
      </w:r>
      <w:r w:rsidR="000F057D">
        <w:t xml:space="preserve">interpretation and </w:t>
      </w:r>
      <w:r>
        <w:t xml:space="preserve">application of </w:t>
      </w:r>
      <w:r w:rsidR="000F057D">
        <w:t xml:space="preserve">the terms of </w:t>
      </w:r>
      <w:r>
        <w:t>railway tariffs for the provision of the incidental services set out in Appendix II;</w:t>
      </w:r>
    </w:p>
    <w:p w14:paraId="0763DC73" w14:textId="77777777" w:rsidR="00FB5762" w:rsidRDefault="00FB5762" w:rsidP="006633A6">
      <w:pPr>
        <w:ind w:left="360"/>
        <w:jc w:val="both"/>
      </w:pPr>
      <w:r>
        <w:t xml:space="preserve"> </w:t>
      </w:r>
    </w:p>
    <w:p w14:paraId="1D0CEE53" w14:textId="77777777" w:rsidR="00FB5762" w:rsidRDefault="00F146EC" w:rsidP="006633A6">
      <w:pPr>
        <w:ind w:left="540"/>
        <w:jc w:val="both"/>
      </w:pPr>
      <w:r>
        <w:t xml:space="preserve">all of which are </w:t>
      </w:r>
      <w:r w:rsidR="00FB5762">
        <w:t xml:space="preserve">collectively referred to </w:t>
      </w:r>
      <w:r w:rsidR="006633A6">
        <w:t xml:space="preserve">in this Agreement </w:t>
      </w:r>
      <w:r w:rsidR="00FB5762">
        <w:t>as the “</w:t>
      </w:r>
      <w:r w:rsidR="00E454D4">
        <w:t>Dispute</w:t>
      </w:r>
      <w:r w:rsidR="00FB5762">
        <w:t>”.</w:t>
      </w:r>
    </w:p>
    <w:p w14:paraId="141FAD60" w14:textId="77777777" w:rsidR="00FB5762" w:rsidRDefault="00FB5762" w:rsidP="006633A6">
      <w:pPr>
        <w:ind w:left="360"/>
        <w:jc w:val="both"/>
      </w:pPr>
    </w:p>
    <w:p w14:paraId="1E4AF516" w14:textId="77777777" w:rsidR="00FB5762" w:rsidRDefault="00FB5762" w:rsidP="006633A6">
      <w:pPr>
        <w:numPr>
          <w:ilvl w:val="1"/>
          <w:numId w:val="1"/>
        </w:numPr>
        <w:tabs>
          <w:tab w:val="clear" w:pos="1080"/>
        </w:tabs>
        <w:ind w:left="540"/>
        <w:jc w:val="both"/>
      </w:pPr>
      <w:r>
        <w:t xml:space="preserve">For greater clarity, the parties agree that this Agreement applies to </w:t>
      </w:r>
      <w:r w:rsidR="00E83745">
        <w:t>a</w:t>
      </w:r>
      <w:r w:rsidR="00E454D4">
        <w:t xml:space="preserve"> </w:t>
      </w:r>
      <w:r w:rsidR="000F057D">
        <w:t>Dispute</w:t>
      </w:r>
      <w:r>
        <w:t xml:space="preserve"> identified in paragraph a) but only in respect of traffic that originates and terminates in </w:t>
      </w:r>
      <w:smartTag w:uri="urn:schemas-microsoft-com:office:smarttags" w:element="place">
        <w:smartTag w:uri="urn:schemas-microsoft-com:office:smarttags" w:element="country-region">
          <w:r>
            <w:t>Canada</w:t>
          </w:r>
        </w:smartTag>
      </w:smartTag>
      <w:r>
        <w:t xml:space="preserve"> and for which the parties have not otherwise provided a </w:t>
      </w:r>
      <w:r w:rsidR="000F057D">
        <w:t>Dispute</w:t>
      </w:r>
      <w:r>
        <w:t xml:space="preserve"> resolution mechanism.</w:t>
      </w:r>
    </w:p>
    <w:p w14:paraId="3CA90779" w14:textId="77777777" w:rsidR="00FB5762" w:rsidRDefault="00FB5762" w:rsidP="006633A6">
      <w:pPr>
        <w:pStyle w:val="Footer"/>
        <w:tabs>
          <w:tab w:val="clear" w:pos="4153"/>
          <w:tab w:val="clear" w:pos="8306"/>
        </w:tabs>
        <w:jc w:val="both"/>
      </w:pPr>
    </w:p>
    <w:p w14:paraId="3B90912D" w14:textId="77777777" w:rsidR="00FB5762" w:rsidRDefault="00FB5762" w:rsidP="00FB5762"/>
    <w:p w14:paraId="341E2FD5" w14:textId="77777777" w:rsidR="00FB5762" w:rsidRPr="00D355C6" w:rsidRDefault="00FB5762" w:rsidP="00FB5762">
      <w:pPr>
        <w:numPr>
          <w:ilvl w:val="0"/>
          <w:numId w:val="1"/>
        </w:numPr>
        <w:rPr>
          <w:b/>
          <w:bCs/>
        </w:rPr>
      </w:pPr>
      <w:r>
        <w:rPr>
          <w:b/>
        </w:rPr>
        <w:t>COMPONENTS OF THE C</w:t>
      </w:r>
      <w:r w:rsidR="000F057D">
        <w:rPr>
          <w:b/>
        </w:rPr>
        <w:t xml:space="preserve">OMMERCIAL DISPUTE </w:t>
      </w:r>
      <w:r>
        <w:rPr>
          <w:b/>
        </w:rPr>
        <w:t>R</w:t>
      </w:r>
      <w:r w:rsidR="000F057D">
        <w:rPr>
          <w:b/>
        </w:rPr>
        <w:t>ESOLUTION</w:t>
      </w:r>
      <w:r>
        <w:rPr>
          <w:b/>
        </w:rPr>
        <w:t xml:space="preserve"> </w:t>
      </w:r>
      <w:r w:rsidR="000F057D">
        <w:rPr>
          <w:b/>
        </w:rPr>
        <w:t xml:space="preserve">(“CDR”) </w:t>
      </w:r>
      <w:r>
        <w:rPr>
          <w:b/>
        </w:rPr>
        <w:t>PROCESS</w:t>
      </w:r>
      <w:r w:rsidR="006633A6">
        <w:rPr>
          <w:b/>
        </w:rPr>
        <w:t>:</w:t>
      </w:r>
    </w:p>
    <w:p w14:paraId="051DD8F9" w14:textId="77777777" w:rsidR="00D355C6" w:rsidRDefault="00D355C6" w:rsidP="00D355C6">
      <w:pPr>
        <w:jc w:val="both"/>
        <w:rPr>
          <w:bCs/>
        </w:rPr>
      </w:pPr>
    </w:p>
    <w:p w14:paraId="65196CB8" w14:textId="77777777" w:rsidR="00D355C6" w:rsidRDefault="00D355C6" w:rsidP="00D355C6">
      <w:pPr>
        <w:jc w:val="both"/>
        <w:rPr>
          <w:bCs/>
        </w:rPr>
      </w:pPr>
      <w:r>
        <w:rPr>
          <w:bCs/>
        </w:rPr>
        <w:t>The CDR process set out in this Agreement is a two-step confidential process with the first step being mandatory mediation in accordance with paragraph 3.1, and the second step being binding commercial arbitration.</w:t>
      </w:r>
    </w:p>
    <w:p w14:paraId="1B6CCBC0" w14:textId="77777777" w:rsidR="00D355C6" w:rsidRDefault="00D355C6" w:rsidP="00D355C6">
      <w:pPr>
        <w:rPr>
          <w:bCs/>
        </w:rPr>
      </w:pPr>
    </w:p>
    <w:p w14:paraId="37D156B9" w14:textId="77777777" w:rsidR="00D355C6" w:rsidRDefault="00D355C6" w:rsidP="00D355C6">
      <w:pPr>
        <w:rPr>
          <w:b/>
        </w:rPr>
      </w:pPr>
      <w:r>
        <w:rPr>
          <w:b/>
        </w:rPr>
        <w:t>3.1 Mandatory mediation:</w:t>
      </w:r>
    </w:p>
    <w:p w14:paraId="74F8C61B" w14:textId="77777777" w:rsidR="00D355C6" w:rsidRDefault="00D355C6" w:rsidP="00D355C6"/>
    <w:p w14:paraId="06D4DDEB" w14:textId="77777777" w:rsidR="00D355C6" w:rsidRDefault="00D355C6" w:rsidP="00D355C6">
      <w:pPr>
        <w:numPr>
          <w:ilvl w:val="0"/>
          <w:numId w:val="4"/>
        </w:numPr>
        <w:tabs>
          <w:tab w:val="clear" w:pos="360"/>
        </w:tabs>
        <w:ind w:left="540"/>
        <w:jc w:val="both"/>
      </w:pPr>
      <w:r>
        <w:t>Prior to initiating any other</w:t>
      </w:r>
      <w:r w:rsidR="00E83745">
        <w:t xml:space="preserve"> recourse in connection with a</w:t>
      </w:r>
      <w:r>
        <w:t xml:space="preserve"> Dispute the parties agree to enter into mediation with the objective of reaching a consensual, voluntary resolution of their Dispute.</w:t>
      </w:r>
    </w:p>
    <w:p w14:paraId="2F522743" w14:textId="77777777" w:rsidR="00D355C6" w:rsidRDefault="00D355C6" w:rsidP="00D355C6">
      <w:pPr>
        <w:pStyle w:val="Footer"/>
        <w:tabs>
          <w:tab w:val="clear" w:pos="4153"/>
          <w:tab w:val="clear" w:pos="8306"/>
        </w:tabs>
        <w:jc w:val="both"/>
      </w:pPr>
    </w:p>
    <w:p w14:paraId="7DB8F33A" w14:textId="77777777" w:rsidR="00D355C6" w:rsidRDefault="00D355C6" w:rsidP="00D355C6">
      <w:pPr>
        <w:numPr>
          <w:ilvl w:val="0"/>
          <w:numId w:val="4"/>
        </w:numPr>
        <w:tabs>
          <w:tab w:val="clear" w:pos="360"/>
        </w:tabs>
        <w:ind w:left="540"/>
        <w:jc w:val="both"/>
      </w:pPr>
      <w:r>
        <w:t>The mediation shall be carried out in accordance with and pursuant to the mediation process established by the Canadian Transportation Agency.</w:t>
      </w:r>
    </w:p>
    <w:p w14:paraId="3B57F99F" w14:textId="77777777" w:rsidR="00D355C6" w:rsidRDefault="00D355C6" w:rsidP="00D355C6">
      <w:pPr>
        <w:pStyle w:val="Footer"/>
        <w:tabs>
          <w:tab w:val="clear" w:pos="4153"/>
          <w:tab w:val="clear" w:pos="8306"/>
        </w:tabs>
        <w:jc w:val="both"/>
      </w:pPr>
    </w:p>
    <w:p w14:paraId="391024D9" w14:textId="77777777" w:rsidR="00D355C6" w:rsidRDefault="00D355C6" w:rsidP="00D355C6">
      <w:pPr>
        <w:numPr>
          <w:ilvl w:val="0"/>
          <w:numId w:val="4"/>
        </w:numPr>
        <w:tabs>
          <w:tab w:val="clear" w:pos="360"/>
        </w:tabs>
        <w:ind w:left="540"/>
        <w:jc w:val="both"/>
      </w:pPr>
      <w:r>
        <w:t xml:space="preserve">The timeline for completion of the mediation will be fifteen (15) working days from the date of the appointment of the mediator by the Agency and the mediation session shall not exceed </w:t>
      </w:r>
      <w:r w:rsidR="00CB36CB">
        <w:t xml:space="preserve">two (2) </w:t>
      </w:r>
      <w:r>
        <w:t>days unless otherwise agreed by the parties.</w:t>
      </w:r>
    </w:p>
    <w:p w14:paraId="3B627BBD" w14:textId="77777777" w:rsidR="00D355C6" w:rsidRDefault="00D355C6" w:rsidP="00D355C6">
      <w:pPr>
        <w:jc w:val="both"/>
      </w:pPr>
    </w:p>
    <w:p w14:paraId="4C31D282" w14:textId="77777777" w:rsidR="00D355C6" w:rsidRDefault="00D355C6" w:rsidP="00D355C6">
      <w:pPr>
        <w:numPr>
          <w:ilvl w:val="0"/>
          <w:numId w:val="4"/>
        </w:numPr>
        <w:tabs>
          <w:tab w:val="clear" w:pos="360"/>
        </w:tabs>
        <w:ind w:left="540"/>
        <w:jc w:val="both"/>
      </w:pPr>
      <w:r>
        <w:lastRenderedPageBreak/>
        <w:t>The mediation shall be held at a location agreed to by the parties or, failing agreement, at a place designated by the Agency.</w:t>
      </w:r>
    </w:p>
    <w:p w14:paraId="2E659EB1" w14:textId="77777777" w:rsidR="00D355C6" w:rsidRDefault="00D355C6" w:rsidP="00D355C6">
      <w:pPr>
        <w:jc w:val="both"/>
      </w:pPr>
    </w:p>
    <w:p w14:paraId="0B85C17F" w14:textId="77777777" w:rsidR="00D355C6" w:rsidRDefault="00D355C6" w:rsidP="00D355C6">
      <w:pPr>
        <w:numPr>
          <w:ilvl w:val="0"/>
          <w:numId w:val="4"/>
        </w:numPr>
        <w:tabs>
          <w:tab w:val="clear" w:pos="360"/>
        </w:tabs>
        <w:ind w:left="540"/>
        <w:jc w:val="both"/>
      </w:pPr>
      <w:r>
        <w:t xml:space="preserve">Each party will be responsible for its own costs and both parties will share equally in the costs of, and the services provided by, the mediator. </w:t>
      </w:r>
    </w:p>
    <w:p w14:paraId="255CECC5" w14:textId="77777777" w:rsidR="00D355C6" w:rsidRDefault="00D355C6" w:rsidP="00D355C6">
      <w:pPr>
        <w:jc w:val="both"/>
      </w:pPr>
    </w:p>
    <w:p w14:paraId="78F40DEA" w14:textId="77777777" w:rsidR="00D355C6" w:rsidRDefault="00D355C6" w:rsidP="00D355C6">
      <w:pPr>
        <w:numPr>
          <w:ilvl w:val="1"/>
          <w:numId w:val="5"/>
        </w:numPr>
        <w:jc w:val="both"/>
        <w:rPr>
          <w:b/>
          <w:bCs/>
        </w:rPr>
      </w:pPr>
      <w:r>
        <w:rPr>
          <w:b/>
          <w:bCs/>
        </w:rPr>
        <w:t>Election by Customer:</w:t>
      </w:r>
    </w:p>
    <w:p w14:paraId="45C6CDBB" w14:textId="77777777" w:rsidR="00D355C6" w:rsidRDefault="00D355C6" w:rsidP="00D355C6">
      <w:pPr>
        <w:jc w:val="both"/>
      </w:pPr>
    </w:p>
    <w:p w14:paraId="76CF655C" w14:textId="77777777" w:rsidR="00D355C6" w:rsidRDefault="00D355C6" w:rsidP="00D355C6">
      <w:pPr>
        <w:jc w:val="both"/>
      </w:pPr>
      <w:r>
        <w:t>In the event that the Dispute is not fully resolved at the end of the mediation pro</w:t>
      </w:r>
      <w:r w:rsidR="00CB02DD">
        <w:t>cess, the Customer may elect to</w:t>
      </w:r>
      <w:r>
        <w:t>:</w:t>
      </w:r>
    </w:p>
    <w:p w14:paraId="0D705FE1" w14:textId="77777777" w:rsidR="00D355C6" w:rsidRDefault="00D355C6" w:rsidP="00D355C6">
      <w:pPr>
        <w:jc w:val="both"/>
      </w:pPr>
    </w:p>
    <w:p w14:paraId="2B1AEC1E" w14:textId="77777777" w:rsidR="00D355C6" w:rsidRDefault="00D355C6" w:rsidP="00D355C6">
      <w:pPr>
        <w:numPr>
          <w:ilvl w:val="0"/>
          <w:numId w:val="2"/>
        </w:numPr>
        <w:jc w:val="both"/>
      </w:pPr>
      <w:r>
        <w:t xml:space="preserve">exercise any recourse the Customer may have available to it at law, including recourse pursuant to the </w:t>
      </w:r>
      <w:smartTag w:uri="urn:schemas-microsoft-com:office:smarttags" w:element="place">
        <w:smartTag w:uri="urn:schemas-microsoft-com:office:smarttags" w:element="country-region">
          <w:r>
            <w:rPr>
              <w:i/>
              <w:iCs/>
            </w:rPr>
            <w:t>Canada</w:t>
          </w:r>
        </w:smartTag>
      </w:smartTag>
      <w:r>
        <w:rPr>
          <w:i/>
          <w:iCs/>
        </w:rPr>
        <w:t xml:space="preserve"> Transportation Act;</w:t>
      </w:r>
      <w:r>
        <w:t xml:space="preserve"> or</w:t>
      </w:r>
    </w:p>
    <w:p w14:paraId="42E10946" w14:textId="77777777" w:rsidR="00D355C6" w:rsidRDefault="00D355C6" w:rsidP="00D355C6">
      <w:pPr>
        <w:jc w:val="both"/>
      </w:pPr>
    </w:p>
    <w:p w14:paraId="4E2D9C1E" w14:textId="77777777" w:rsidR="00D355C6" w:rsidRDefault="00D355C6" w:rsidP="00D355C6">
      <w:pPr>
        <w:numPr>
          <w:ilvl w:val="0"/>
          <w:numId w:val="2"/>
        </w:numPr>
        <w:jc w:val="both"/>
      </w:pPr>
      <w:r>
        <w:t>submit the matter to binding arbitration in accordance with paragraph 3.3.</w:t>
      </w:r>
    </w:p>
    <w:p w14:paraId="46CB14FF" w14:textId="77777777" w:rsidR="00D355C6" w:rsidRDefault="00D355C6" w:rsidP="00D355C6">
      <w:pPr>
        <w:jc w:val="both"/>
      </w:pPr>
    </w:p>
    <w:p w14:paraId="77F15C44" w14:textId="77777777" w:rsidR="00D355C6" w:rsidRDefault="00D355C6" w:rsidP="00D355C6">
      <w:pPr>
        <w:jc w:val="both"/>
        <w:rPr>
          <w:b/>
          <w:bCs/>
        </w:rPr>
      </w:pPr>
      <w:r>
        <w:rPr>
          <w:b/>
          <w:bCs/>
        </w:rPr>
        <w:t>3.3 Binding arbitration:</w:t>
      </w:r>
    </w:p>
    <w:p w14:paraId="016D908C" w14:textId="77777777" w:rsidR="00D355C6" w:rsidRPr="00F146EC" w:rsidRDefault="00D355C6" w:rsidP="00D355C6">
      <w:pPr>
        <w:ind w:left="720"/>
        <w:jc w:val="both"/>
        <w:rPr>
          <w:lang w:val="en-CA"/>
        </w:rPr>
      </w:pPr>
    </w:p>
    <w:p w14:paraId="634EF771" w14:textId="77777777" w:rsidR="00D355C6" w:rsidRDefault="00D355C6" w:rsidP="00D355C6">
      <w:pPr>
        <w:numPr>
          <w:ilvl w:val="0"/>
          <w:numId w:val="6"/>
        </w:numPr>
        <w:tabs>
          <w:tab w:val="clear" w:pos="1080"/>
          <w:tab w:val="num" w:pos="540"/>
        </w:tabs>
        <w:ind w:left="540"/>
        <w:jc w:val="both"/>
      </w:pPr>
      <w:r>
        <w:t xml:space="preserve">If a list of potential arbitrators and a process for </w:t>
      </w:r>
      <w:r w:rsidR="000150CC">
        <w:t xml:space="preserve">selecting </w:t>
      </w:r>
      <w:r>
        <w:t xml:space="preserve">a person from that list has been agreed </w:t>
      </w:r>
      <w:r w:rsidR="000150CC">
        <w:t xml:space="preserve">upon </w:t>
      </w:r>
      <w:r>
        <w:t>between CP and the Customer or designate of Customer then the arbitration shall commence by filing a submission for arbitration in accordance with the agreed</w:t>
      </w:r>
      <w:r w:rsidR="000150CC">
        <w:t xml:space="preserve"> upon</w:t>
      </w:r>
      <w:r>
        <w:t xml:space="preserve"> process.  The application shall clearly define the Dispute, the parties involved and the relief sought. </w:t>
      </w:r>
      <w:r w:rsidRPr="00162054">
        <w:t xml:space="preserve"> </w:t>
      </w:r>
      <w:r>
        <w:t>In such case, the arbitration shall be held in a location agreed to by the parties.</w:t>
      </w:r>
    </w:p>
    <w:p w14:paraId="677786D0" w14:textId="77777777" w:rsidR="00D355C6" w:rsidRDefault="00D355C6" w:rsidP="00D355C6">
      <w:pPr>
        <w:jc w:val="both"/>
      </w:pPr>
    </w:p>
    <w:p w14:paraId="6F7BB9EB" w14:textId="77777777" w:rsidR="00D355C6" w:rsidRDefault="00D355C6" w:rsidP="00D355C6">
      <w:pPr>
        <w:numPr>
          <w:ilvl w:val="0"/>
          <w:numId w:val="6"/>
        </w:numPr>
        <w:tabs>
          <w:tab w:val="clear" w:pos="1080"/>
          <w:tab w:val="num" w:pos="540"/>
        </w:tabs>
        <w:ind w:left="540"/>
        <w:jc w:val="both"/>
      </w:pPr>
      <w:r>
        <w:rPr>
          <w:lang w:val="en-CA"/>
        </w:rPr>
        <w:t xml:space="preserve">If the parties have not agreed </w:t>
      </w:r>
      <w:r w:rsidR="000150CC">
        <w:rPr>
          <w:lang w:val="en-CA"/>
        </w:rPr>
        <w:t xml:space="preserve">upon </w:t>
      </w:r>
      <w:r>
        <w:rPr>
          <w:lang w:val="en-CA"/>
        </w:rPr>
        <w:t xml:space="preserve">a list of potential arbitrators and a process for </w:t>
      </w:r>
      <w:r w:rsidR="000150CC">
        <w:rPr>
          <w:lang w:val="en-CA"/>
        </w:rPr>
        <w:t xml:space="preserve">selecting </w:t>
      </w:r>
      <w:r>
        <w:rPr>
          <w:lang w:val="en-CA"/>
        </w:rPr>
        <w:t xml:space="preserve">a person from that list then the </w:t>
      </w:r>
      <w:r w:rsidR="00BC5634">
        <w:rPr>
          <w:lang w:val="en-CA"/>
        </w:rPr>
        <w:t xml:space="preserve">Customer shall </w:t>
      </w:r>
      <w:r>
        <w:t xml:space="preserve">commence </w:t>
      </w:r>
      <w:r w:rsidR="00BC5634">
        <w:t xml:space="preserve">arbitration by filing a submission for arbitration with CP and making </w:t>
      </w:r>
      <w:r w:rsidR="00E454D4">
        <w:t xml:space="preserve">an </w:t>
      </w:r>
      <w:r w:rsidR="00BC5634">
        <w:t xml:space="preserve">application to the </w:t>
      </w:r>
      <w:r w:rsidR="008860EA">
        <w:t xml:space="preserve">superior </w:t>
      </w:r>
      <w:r>
        <w:t xml:space="preserve">court </w:t>
      </w:r>
      <w:r w:rsidR="00BC5634">
        <w:t xml:space="preserve">of the </w:t>
      </w:r>
      <w:r w:rsidR="00A538F6">
        <w:t xml:space="preserve">province </w:t>
      </w:r>
      <w:r w:rsidR="007C0F03">
        <w:t>to which the Dispute relates or which governs the contractual r</w:t>
      </w:r>
      <w:r w:rsidR="00BC5634">
        <w:t xml:space="preserve">elationship between the parties </w:t>
      </w:r>
      <w:r w:rsidR="00E807FA">
        <w:t>for the appointment of an arbitrator</w:t>
      </w:r>
      <w:r>
        <w:t xml:space="preserve">.  The application shall clearly define the Dispute, the parties involved and the relief sought.  Upon application, </w:t>
      </w:r>
      <w:r w:rsidR="002F3E38">
        <w:t>the court shall have due regard to any qualifications required of the arbitrator by the agreement of the parties and to such considerations as are likely to secure the appointment of an independent and impartial arbitrator</w:t>
      </w:r>
      <w:r>
        <w:t xml:space="preserve">.  In such case, the arbitration shall be held at a location to be agreed to by the parties or, failing agreement, at a location designated by the </w:t>
      </w:r>
      <w:r w:rsidR="002F3E38">
        <w:t>arbitrator</w:t>
      </w:r>
      <w:r>
        <w:t>.</w:t>
      </w:r>
    </w:p>
    <w:p w14:paraId="78985CD6" w14:textId="77777777" w:rsidR="00D355C6" w:rsidRDefault="00D355C6" w:rsidP="00D355C6">
      <w:pPr>
        <w:jc w:val="both"/>
      </w:pPr>
    </w:p>
    <w:p w14:paraId="082E7050" w14:textId="77777777" w:rsidR="00D355C6" w:rsidRDefault="00D355C6" w:rsidP="00D355C6">
      <w:pPr>
        <w:numPr>
          <w:ilvl w:val="0"/>
          <w:numId w:val="6"/>
        </w:numPr>
        <w:tabs>
          <w:tab w:val="clear" w:pos="1080"/>
          <w:tab w:val="num" w:pos="540"/>
        </w:tabs>
        <w:ind w:left="540"/>
        <w:jc w:val="both"/>
      </w:pPr>
      <w:r>
        <w:t>Each party will be responsible for its own costs and both parties will share equally in the costs of, and the services provided by the arbitrator.</w:t>
      </w:r>
    </w:p>
    <w:p w14:paraId="78975632" w14:textId="77777777" w:rsidR="00D355C6" w:rsidRDefault="00D355C6" w:rsidP="00D355C6">
      <w:pPr>
        <w:jc w:val="both"/>
      </w:pPr>
    </w:p>
    <w:p w14:paraId="60D2B1A6" w14:textId="77777777" w:rsidR="00D355C6" w:rsidRDefault="00D355C6" w:rsidP="00D355C6">
      <w:pPr>
        <w:numPr>
          <w:ilvl w:val="0"/>
          <w:numId w:val="6"/>
        </w:numPr>
        <w:tabs>
          <w:tab w:val="clear" w:pos="1080"/>
          <w:tab w:val="num" w:pos="540"/>
        </w:tabs>
        <w:ind w:left="540"/>
        <w:jc w:val="both"/>
      </w:pPr>
      <w:r>
        <w:t>Unless otherwise agreed by the parties, the award of the arbitrator in respect of a Dispute concerning a mat</w:t>
      </w:r>
      <w:r w:rsidR="00E454D4">
        <w:t>ter described in paragraph 2 a)</w:t>
      </w:r>
      <w:r>
        <w:t>(i) and/or (ii) shall become part of a confidential contract between the parties.</w:t>
      </w:r>
    </w:p>
    <w:p w14:paraId="0DF62651" w14:textId="77777777" w:rsidR="00D355C6" w:rsidRDefault="00D355C6" w:rsidP="00D355C6">
      <w:pPr>
        <w:jc w:val="both"/>
      </w:pPr>
    </w:p>
    <w:p w14:paraId="3728B251" w14:textId="77777777" w:rsidR="00D355C6" w:rsidRDefault="00D355C6" w:rsidP="00D355C6">
      <w:pPr>
        <w:numPr>
          <w:ilvl w:val="0"/>
          <w:numId w:val="6"/>
        </w:numPr>
        <w:tabs>
          <w:tab w:val="clear" w:pos="1080"/>
          <w:tab w:val="num" w:pos="540"/>
        </w:tabs>
        <w:ind w:left="540"/>
        <w:jc w:val="both"/>
      </w:pPr>
      <w:r>
        <w:t xml:space="preserve">The arbitration will be subject to timelines for completion and be carried out in accordance with the Rules attached as Appendix I. </w:t>
      </w:r>
    </w:p>
    <w:p w14:paraId="2F4D8C71" w14:textId="77777777" w:rsidR="00D355C6" w:rsidRPr="00D355C6" w:rsidRDefault="00D355C6" w:rsidP="00D355C6">
      <w:pPr>
        <w:ind w:left="360"/>
        <w:rPr>
          <w:b/>
          <w:bCs/>
        </w:rPr>
      </w:pPr>
    </w:p>
    <w:p w14:paraId="4D119BAC" w14:textId="77777777" w:rsidR="00D355C6" w:rsidRDefault="00D355C6" w:rsidP="00D355C6">
      <w:pPr>
        <w:keepNext/>
        <w:numPr>
          <w:ilvl w:val="0"/>
          <w:numId w:val="1"/>
        </w:numPr>
        <w:rPr>
          <w:b/>
          <w:bCs/>
        </w:rPr>
      </w:pPr>
      <w:r>
        <w:rPr>
          <w:b/>
        </w:rPr>
        <w:t>GUIDELINES FOR THE ARBITRATOR:</w:t>
      </w:r>
    </w:p>
    <w:p w14:paraId="378E0068" w14:textId="77777777" w:rsidR="00FB5762" w:rsidRDefault="00FB5762" w:rsidP="00FB5762"/>
    <w:p w14:paraId="5DB27756" w14:textId="77777777" w:rsidR="00FB5762" w:rsidRDefault="00E807FA" w:rsidP="006633A6">
      <w:pPr>
        <w:jc w:val="both"/>
      </w:pPr>
      <w:r>
        <w:rPr>
          <w:b/>
          <w:bCs/>
        </w:rPr>
        <w:t>4.1 Linehaul r</w:t>
      </w:r>
      <w:r w:rsidR="00FB5762">
        <w:rPr>
          <w:b/>
          <w:bCs/>
        </w:rPr>
        <w:t xml:space="preserve">ate </w:t>
      </w:r>
      <w:r>
        <w:rPr>
          <w:b/>
          <w:bCs/>
        </w:rPr>
        <w:t>d</w:t>
      </w:r>
      <w:r w:rsidR="000F057D">
        <w:rPr>
          <w:b/>
          <w:bCs/>
        </w:rPr>
        <w:t>ispute</w:t>
      </w:r>
      <w:r>
        <w:rPr>
          <w:b/>
          <w:bCs/>
        </w:rPr>
        <w:t xml:space="preserve"> r</w:t>
      </w:r>
      <w:r w:rsidR="00FB5762">
        <w:rPr>
          <w:b/>
          <w:bCs/>
        </w:rPr>
        <w:t>esolution:</w:t>
      </w:r>
    </w:p>
    <w:p w14:paraId="22990B1D" w14:textId="77777777" w:rsidR="00FB5762" w:rsidRDefault="00FB5762" w:rsidP="006633A6">
      <w:pPr>
        <w:jc w:val="both"/>
      </w:pPr>
    </w:p>
    <w:p w14:paraId="644C2E73" w14:textId="77777777" w:rsidR="00FB5762" w:rsidRDefault="005F0D73" w:rsidP="006633A6">
      <w:pPr>
        <w:jc w:val="both"/>
      </w:pPr>
      <w:r>
        <w:t>T</w:t>
      </w:r>
      <w:r w:rsidR="00FB5762">
        <w:t>he arbitrator may select the rate proposed by CP or by the Customer or choose to establish a rate between the rate proposed by CP and the Customer.</w:t>
      </w:r>
    </w:p>
    <w:p w14:paraId="599EE697" w14:textId="77777777" w:rsidR="00FB5762" w:rsidRDefault="00FB5762" w:rsidP="006633A6">
      <w:pPr>
        <w:jc w:val="both"/>
      </w:pPr>
    </w:p>
    <w:p w14:paraId="40010F83" w14:textId="77777777" w:rsidR="00FB5762" w:rsidRDefault="00FB5762" w:rsidP="006633A6">
      <w:pPr>
        <w:jc w:val="both"/>
      </w:pPr>
      <w:r>
        <w:t>In choosing or establishing the rate, the arbitrator shall consider the reasonableness of the proposed rates in relation to the market conditions. For greater clarity the market conditions do not include the Customer’s manufacturing costs</w:t>
      </w:r>
      <w:r w:rsidR="006B71E2">
        <w:t>.</w:t>
      </w:r>
    </w:p>
    <w:p w14:paraId="03BCFA92" w14:textId="77777777" w:rsidR="00FB5762" w:rsidRDefault="00FB5762" w:rsidP="006633A6">
      <w:pPr>
        <w:jc w:val="both"/>
      </w:pPr>
    </w:p>
    <w:p w14:paraId="03E56EB0" w14:textId="77777777" w:rsidR="00FB5762" w:rsidRDefault="00FB5762" w:rsidP="006633A6">
      <w:pPr>
        <w:jc w:val="both"/>
      </w:pPr>
      <w:r>
        <w:t xml:space="preserve">The award shall apply for a one-year period from the date of the application unless the Customer has specified in its application that it </w:t>
      </w:r>
      <w:r w:rsidR="00E807FA">
        <w:t xml:space="preserve">is </w:t>
      </w:r>
      <w:r>
        <w:t>request</w:t>
      </w:r>
      <w:r w:rsidR="00E807FA">
        <w:t>ing</w:t>
      </w:r>
      <w:r>
        <w:t xml:space="preserve"> the award to be applicable for a two-year period.   </w:t>
      </w:r>
    </w:p>
    <w:p w14:paraId="13D3F988" w14:textId="77777777" w:rsidR="00FB5762" w:rsidRDefault="00FB5762" w:rsidP="006633A6">
      <w:pPr>
        <w:jc w:val="both"/>
      </w:pPr>
    </w:p>
    <w:p w14:paraId="46189499" w14:textId="77777777" w:rsidR="00FB5762" w:rsidRDefault="00E807FA" w:rsidP="006633A6">
      <w:pPr>
        <w:jc w:val="both"/>
        <w:rPr>
          <w:b/>
          <w:bCs/>
        </w:rPr>
      </w:pPr>
      <w:r>
        <w:rPr>
          <w:b/>
          <w:bCs/>
        </w:rPr>
        <w:t>4.2 Level of service m</w:t>
      </w:r>
      <w:r w:rsidR="00FB5762">
        <w:rPr>
          <w:b/>
          <w:bCs/>
        </w:rPr>
        <w:t>atters:</w:t>
      </w:r>
    </w:p>
    <w:p w14:paraId="38098248" w14:textId="77777777" w:rsidR="00FB5762" w:rsidRDefault="00FB5762" w:rsidP="006633A6">
      <w:pPr>
        <w:pStyle w:val="Footer"/>
        <w:tabs>
          <w:tab w:val="clear" w:pos="4153"/>
          <w:tab w:val="clear" w:pos="8306"/>
        </w:tabs>
        <w:jc w:val="both"/>
      </w:pPr>
      <w:r>
        <w:t xml:space="preserve"> </w:t>
      </w:r>
    </w:p>
    <w:p w14:paraId="5FD7CFAF" w14:textId="77777777" w:rsidR="00FB5762" w:rsidRDefault="00FB5762" w:rsidP="006633A6">
      <w:pPr>
        <w:autoSpaceDE w:val="0"/>
        <w:autoSpaceDN w:val="0"/>
        <w:adjustRightInd w:val="0"/>
        <w:spacing w:line="240" w:lineRule="atLeast"/>
        <w:jc w:val="both"/>
        <w:rPr>
          <w:color w:val="000000"/>
          <w:szCs w:val="20"/>
        </w:rPr>
      </w:pPr>
      <w:r>
        <w:rPr>
          <w:color w:val="000000"/>
          <w:szCs w:val="20"/>
        </w:rPr>
        <w:t>In determining a complaint regarding level of service, the arbitrator shall consider whether the Customer is requesting a service covered by CP</w:t>
      </w:r>
      <w:r w:rsidR="00E807FA">
        <w:rPr>
          <w:color w:val="000000"/>
          <w:szCs w:val="20"/>
        </w:rPr>
        <w:t>’s</w:t>
      </w:r>
      <w:r>
        <w:rPr>
          <w:color w:val="000000"/>
          <w:szCs w:val="20"/>
        </w:rPr>
        <w:t xml:space="preserve"> common carrier obligation, as provided for in sections 113 to 115 of the </w:t>
      </w:r>
      <w:r>
        <w:rPr>
          <w:i/>
          <w:iCs/>
          <w:color w:val="000000"/>
          <w:szCs w:val="20"/>
        </w:rPr>
        <w:t>Canada Transportation Act</w:t>
      </w:r>
      <w:r>
        <w:rPr>
          <w:color w:val="000000"/>
          <w:szCs w:val="20"/>
        </w:rPr>
        <w:t xml:space="preserve"> or a service over and above such obligation. </w:t>
      </w:r>
      <w:r w:rsidR="005F0D73">
        <w:rPr>
          <w:color w:val="000000"/>
          <w:szCs w:val="20"/>
        </w:rPr>
        <w:t xml:space="preserve"> The jurisdiction of the arbitrator shall be limited </w:t>
      </w:r>
      <w:r w:rsidR="00181CA7">
        <w:rPr>
          <w:color w:val="000000"/>
          <w:szCs w:val="20"/>
        </w:rPr>
        <w:t xml:space="preserve">to </w:t>
      </w:r>
      <w:r w:rsidR="005F0D73">
        <w:rPr>
          <w:color w:val="000000"/>
          <w:szCs w:val="20"/>
        </w:rPr>
        <w:t xml:space="preserve">level of service disputes that would be covered by sections 113 to 115 of the </w:t>
      </w:r>
      <w:r w:rsidR="005F0D73">
        <w:rPr>
          <w:i/>
          <w:color w:val="000000"/>
          <w:szCs w:val="20"/>
        </w:rPr>
        <w:t>Canada Transportation Act</w:t>
      </w:r>
      <w:r w:rsidR="005F0D73">
        <w:rPr>
          <w:color w:val="000000"/>
          <w:szCs w:val="20"/>
        </w:rPr>
        <w:t xml:space="preserve">.   The arbitrator, in resolving a level of service dispute may </w:t>
      </w:r>
      <w:r w:rsidR="00181CA7">
        <w:rPr>
          <w:color w:val="000000"/>
          <w:szCs w:val="20"/>
        </w:rPr>
        <w:t xml:space="preserve">determine </w:t>
      </w:r>
      <w:r w:rsidR="005F0D73">
        <w:rPr>
          <w:color w:val="000000"/>
          <w:szCs w:val="20"/>
        </w:rPr>
        <w:t>what is an adequate and suitable level of service</w:t>
      </w:r>
      <w:r w:rsidR="00265190">
        <w:rPr>
          <w:color w:val="000000"/>
          <w:szCs w:val="20"/>
        </w:rPr>
        <w:t xml:space="preserve"> and</w:t>
      </w:r>
      <w:r w:rsidR="005F0D73">
        <w:rPr>
          <w:color w:val="000000"/>
          <w:szCs w:val="20"/>
        </w:rPr>
        <w:t xml:space="preserve"> determine whether CP is providing an adequate and suitable level of service</w:t>
      </w:r>
      <w:r w:rsidR="00265190">
        <w:rPr>
          <w:color w:val="000000"/>
          <w:szCs w:val="20"/>
        </w:rPr>
        <w:t>.</w:t>
      </w:r>
    </w:p>
    <w:p w14:paraId="75474A02" w14:textId="77777777" w:rsidR="00FB5762" w:rsidRDefault="00FB5762" w:rsidP="006633A6">
      <w:pPr>
        <w:jc w:val="both"/>
      </w:pPr>
    </w:p>
    <w:p w14:paraId="4AEF1BF9" w14:textId="77777777" w:rsidR="00FB5762" w:rsidRDefault="00FB5762" w:rsidP="006633A6">
      <w:pPr>
        <w:jc w:val="both"/>
      </w:pPr>
      <w:r>
        <w:t xml:space="preserve">The award shall apply for a period of one year from the date of the application. </w:t>
      </w:r>
    </w:p>
    <w:p w14:paraId="5210F300" w14:textId="77777777" w:rsidR="00FB5762" w:rsidRDefault="00FB5762" w:rsidP="006633A6">
      <w:pPr>
        <w:jc w:val="both"/>
      </w:pPr>
    </w:p>
    <w:p w14:paraId="6F473524" w14:textId="77777777" w:rsidR="00FB5762" w:rsidRDefault="00E807FA" w:rsidP="006633A6">
      <w:pPr>
        <w:jc w:val="both"/>
        <w:rPr>
          <w:b/>
          <w:bCs/>
        </w:rPr>
      </w:pPr>
      <w:r>
        <w:rPr>
          <w:b/>
          <w:bCs/>
        </w:rPr>
        <w:t>4.3 Application of tariff for incidental s</w:t>
      </w:r>
      <w:r w:rsidR="00FB5762">
        <w:rPr>
          <w:b/>
          <w:bCs/>
        </w:rPr>
        <w:t>ervices:</w:t>
      </w:r>
    </w:p>
    <w:p w14:paraId="19CEA6BC" w14:textId="77777777" w:rsidR="00FB5762" w:rsidRDefault="00FB5762" w:rsidP="006633A6">
      <w:pPr>
        <w:jc w:val="both"/>
        <w:rPr>
          <w:b/>
          <w:bCs/>
        </w:rPr>
      </w:pPr>
    </w:p>
    <w:p w14:paraId="27DF2921" w14:textId="77777777" w:rsidR="00FB5762" w:rsidRDefault="00FB5762" w:rsidP="006633A6">
      <w:pPr>
        <w:jc w:val="both"/>
      </w:pPr>
      <w:r>
        <w:t xml:space="preserve">In determining the correctness of the application of the various incidental service tariff items, the arbitrator shall base the award on the facts presented and be guided by the wording of the tariff items and cannot amend the tariff rates nor the tariff conditions. </w:t>
      </w:r>
    </w:p>
    <w:p w14:paraId="37399E9F" w14:textId="77777777" w:rsidR="00FB5762" w:rsidRDefault="00FB5762" w:rsidP="006633A6">
      <w:pPr>
        <w:jc w:val="both"/>
      </w:pPr>
    </w:p>
    <w:p w14:paraId="3887061D" w14:textId="77777777" w:rsidR="00FB5762" w:rsidRDefault="00FB5762" w:rsidP="006633A6">
      <w:pPr>
        <w:jc w:val="both"/>
      </w:pPr>
      <w:r>
        <w:t xml:space="preserve">The award shall apply for the period under </w:t>
      </w:r>
      <w:r w:rsidR="000F057D">
        <w:t>Dispute</w:t>
      </w:r>
      <w:r>
        <w:t>.</w:t>
      </w:r>
    </w:p>
    <w:p w14:paraId="2F0263E6" w14:textId="77777777" w:rsidR="00FB5762" w:rsidRDefault="00FB5762" w:rsidP="006633A6">
      <w:pPr>
        <w:jc w:val="both"/>
      </w:pPr>
    </w:p>
    <w:p w14:paraId="09BF2E79" w14:textId="77777777" w:rsidR="00FB5762" w:rsidRDefault="00FB5762" w:rsidP="00BC5634">
      <w:pPr>
        <w:keepNext/>
        <w:numPr>
          <w:ilvl w:val="1"/>
          <w:numId w:val="12"/>
        </w:numPr>
        <w:ind w:left="418" w:hanging="418"/>
        <w:jc w:val="both"/>
        <w:rPr>
          <w:b/>
          <w:bCs/>
        </w:rPr>
      </w:pPr>
      <w:r>
        <w:rPr>
          <w:b/>
          <w:bCs/>
        </w:rPr>
        <w:lastRenderedPageBreak/>
        <w:t>General</w:t>
      </w:r>
      <w:r w:rsidR="00E807FA">
        <w:rPr>
          <w:b/>
          <w:bCs/>
        </w:rPr>
        <w:t>:</w:t>
      </w:r>
    </w:p>
    <w:p w14:paraId="0666891D" w14:textId="77777777" w:rsidR="00FB5762" w:rsidRDefault="00FB5762" w:rsidP="00BC5634">
      <w:pPr>
        <w:keepNext/>
        <w:jc w:val="both"/>
        <w:rPr>
          <w:b/>
          <w:bCs/>
        </w:rPr>
      </w:pPr>
    </w:p>
    <w:p w14:paraId="26A6D702" w14:textId="77777777" w:rsidR="00FB5762" w:rsidRDefault="00FB5762" w:rsidP="006633A6">
      <w:pPr>
        <w:jc w:val="both"/>
      </w:pPr>
      <w:r>
        <w:t>Prior to making a determination in respect of matters set out in paragraph 4.1 (</w:t>
      </w:r>
      <w:r w:rsidR="00E807FA">
        <w:t>Linehaul rate dispute resolution)</w:t>
      </w:r>
      <w:r>
        <w:t xml:space="preserve">, the arbitrator shall consider whether the Customer has the choice of another railway, either through direct physical connection or through traffic solicitation rights by agreement between the railways or interswitching.  In such event, the arbitrator shall select CP’s proposed rates in respect of a </w:t>
      </w:r>
      <w:r w:rsidR="000F057D">
        <w:t>Dispute</w:t>
      </w:r>
      <w:r>
        <w:t xml:space="preserve"> under paragraph 4.1.</w:t>
      </w:r>
    </w:p>
    <w:p w14:paraId="6993276A" w14:textId="77777777" w:rsidR="00FB5762" w:rsidRDefault="00FB5762" w:rsidP="00FB5762"/>
    <w:p w14:paraId="4D5BF67B" w14:textId="77777777" w:rsidR="00FB5762" w:rsidRDefault="00FB5762" w:rsidP="00FB5762"/>
    <w:p w14:paraId="5C0BB8E1" w14:textId="77777777" w:rsidR="00E807FA" w:rsidRDefault="00E807FA" w:rsidP="00FB5762"/>
    <w:p w14:paraId="48C074AB" w14:textId="77777777" w:rsidR="00E807FA" w:rsidRDefault="00E807FA" w:rsidP="00FB5762"/>
    <w:p w14:paraId="1A48914D" w14:textId="77777777" w:rsidR="00E807FA" w:rsidRDefault="00E807FA" w:rsidP="00FB5762"/>
    <w:p w14:paraId="6CFAEDE5" w14:textId="77777777" w:rsidR="00E807FA" w:rsidRDefault="00E807FA" w:rsidP="00FB5762"/>
    <w:p w14:paraId="7185497F" w14:textId="77777777" w:rsidR="00FB5762" w:rsidRDefault="00265190" w:rsidP="00FB5762">
      <w:r>
        <w:t>______________________</w:t>
      </w:r>
      <w:r w:rsidR="001E1DCF">
        <w:rPr>
          <w:u w:val="single"/>
        </w:rPr>
        <w:tab/>
      </w:r>
      <w:r w:rsidR="001E1DCF">
        <w:rPr>
          <w:u w:val="single"/>
        </w:rPr>
        <w:tab/>
      </w:r>
      <w:r>
        <w:t>___</w:t>
      </w:r>
      <w:r>
        <w:tab/>
      </w:r>
      <w:r>
        <w:tab/>
      </w:r>
      <w:r w:rsidR="00FB5762">
        <w:t>___________________________</w:t>
      </w:r>
      <w:r w:rsidR="00FD4EF3">
        <w:t>___</w:t>
      </w:r>
    </w:p>
    <w:p w14:paraId="21618F24" w14:textId="77777777" w:rsidR="00FB5762" w:rsidRDefault="00FB5762" w:rsidP="00FB5762">
      <w:r>
        <w:t xml:space="preserve">For Canadian </w:t>
      </w:r>
      <w:r w:rsidR="00265190">
        <w:t>Pacific</w:t>
      </w:r>
      <w:r>
        <w:t xml:space="preserve"> Railway</w:t>
      </w:r>
      <w:r w:rsidR="001E1DCF">
        <w:t xml:space="preserve"> Company</w:t>
      </w:r>
      <w:r>
        <w:t xml:space="preserve"> </w:t>
      </w:r>
      <w:r w:rsidR="00265190">
        <w:t xml:space="preserve">                  </w:t>
      </w:r>
      <w:r>
        <w:t>For the Customer</w:t>
      </w:r>
    </w:p>
    <w:p w14:paraId="36BD1140" w14:textId="77777777" w:rsidR="00FB5762" w:rsidRDefault="00FB5762" w:rsidP="00FB5762"/>
    <w:p w14:paraId="0E4B8E6F" w14:textId="77777777" w:rsidR="00FB5762" w:rsidRDefault="00FB5762" w:rsidP="00FB5762"/>
    <w:p w14:paraId="03A3E50F" w14:textId="77777777" w:rsidR="008B04DD" w:rsidRPr="00223587" w:rsidRDefault="00FD4EF3" w:rsidP="008B04DD">
      <w:pPr>
        <w:rPr>
          <w:b/>
        </w:rPr>
      </w:pPr>
      <w:r>
        <w:rPr>
          <w:b/>
        </w:rPr>
        <w:t xml:space="preserve">Customer </w:t>
      </w:r>
      <w:r w:rsidR="008B04DD" w:rsidRPr="00223587">
        <w:rPr>
          <w:b/>
        </w:rPr>
        <w:t>Contact Information</w:t>
      </w:r>
    </w:p>
    <w:p w14:paraId="419734C9" w14:textId="77777777" w:rsidR="008B04DD" w:rsidRDefault="008B04DD" w:rsidP="008B04DD">
      <w:pPr>
        <w:ind w:left="2880" w:firstLine="720"/>
      </w:pPr>
      <w:r>
        <w:t>__________________________________________</w:t>
      </w:r>
    </w:p>
    <w:p w14:paraId="60D0CFAB" w14:textId="77777777" w:rsidR="008B04DD" w:rsidRDefault="008B04DD" w:rsidP="008B04DD">
      <w:r>
        <w:tab/>
      </w:r>
      <w:r>
        <w:tab/>
      </w:r>
      <w:r>
        <w:tab/>
      </w:r>
      <w:r>
        <w:tab/>
      </w:r>
      <w:r>
        <w:tab/>
        <w:t>Name</w:t>
      </w:r>
    </w:p>
    <w:p w14:paraId="45BBCC5B" w14:textId="77777777" w:rsidR="008B04DD" w:rsidRDefault="008B04DD" w:rsidP="008B04DD"/>
    <w:p w14:paraId="509B94DA" w14:textId="77777777" w:rsidR="008B04DD" w:rsidRDefault="008B04DD" w:rsidP="008B04DD">
      <w:r>
        <w:tab/>
      </w:r>
      <w:r>
        <w:tab/>
      </w:r>
      <w:r>
        <w:tab/>
      </w:r>
      <w:r>
        <w:tab/>
      </w:r>
      <w:r>
        <w:tab/>
        <w:t>__________________________________________</w:t>
      </w:r>
    </w:p>
    <w:p w14:paraId="7BAA4835" w14:textId="77777777" w:rsidR="008B04DD" w:rsidRDefault="008B04DD" w:rsidP="008B04DD">
      <w:r>
        <w:tab/>
      </w:r>
      <w:r>
        <w:tab/>
      </w:r>
      <w:r>
        <w:tab/>
      </w:r>
      <w:r>
        <w:tab/>
      </w:r>
      <w:r>
        <w:tab/>
        <w:t>Address</w:t>
      </w:r>
    </w:p>
    <w:p w14:paraId="4EA1115D" w14:textId="77777777" w:rsidR="008B04DD" w:rsidRDefault="008B04DD" w:rsidP="008B04DD">
      <w:r>
        <w:tab/>
      </w:r>
      <w:r>
        <w:tab/>
      </w:r>
      <w:r>
        <w:tab/>
      </w:r>
      <w:r>
        <w:tab/>
      </w:r>
      <w:r>
        <w:tab/>
      </w:r>
    </w:p>
    <w:p w14:paraId="1423FD39" w14:textId="77777777" w:rsidR="008B04DD" w:rsidRDefault="008B04DD" w:rsidP="008B04DD">
      <w:r>
        <w:tab/>
      </w:r>
      <w:r>
        <w:tab/>
      </w:r>
      <w:r>
        <w:tab/>
      </w:r>
      <w:r>
        <w:tab/>
      </w:r>
      <w:r>
        <w:tab/>
        <w:t>__________________________________________</w:t>
      </w:r>
    </w:p>
    <w:p w14:paraId="43B61E6B" w14:textId="77777777" w:rsidR="008B04DD" w:rsidRDefault="008B04DD" w:rsidP="008B04DD"/>
    <w:p w14:paraId="3CB9B6E1" w14:textId="77777777" w:rsidR="008B04DD" w:rsidRDefault="008B04DD" w:rsidP="008B04DD">
      <w:r>
        <w:tab/>
      </w:r>
      <w:r>
        <w:tab/>
      </w:r>
      <w:r>
        <w:tab/>
      </w:r>
      <w:r>
        <w:tab/>
      </w:r>
      <w:r>
        <w:tab/>
      </w:r>
    </w:p>
    <w:p w14:paraId="3BA99E92" w14:textId="77777777" w:rsidR="008B04DD" w:rsidRDefault="008B04DD" w:rsidP="008B04DD">
      <w:r>
        <w:tab/>
      </w:r>
      <w:r>
        <w:tab/>
      </w:r>
      <w:r>
        <w:tab/>
      </w:r>
      <w:r>
        <w:tab/>
        <w:t xml:space="preserve"> </w:t>
      </w:r>
      <w:r>
        <w:tab/>
        <w:t>(______)__________________________________</w:t>
      </w:r>
    </w:p>
    <w:p w14:paraId="75350FCB" w14:textId="77777777" w:rsidR="008B04DD" w:rsidRDefault="008B04DD" w:rsidP="008B04DD">
      <w:r>
        <w:tab/>
      </w:r>
      <w:r>
        <w:tab/>
      </w:r>
      <w:r>
        <w:tab/>
      </w:r>
      <w:r>
        <w:tab/>
      </w:r>
      <w:r>
        <w:tab/>
        <w:t>Telephone</w:t>
      </w:r>
    </w:p>
    <w:p w14:paraId="0FABC6E6" w14:textId="77777777" w:rsidR="008B04DD" w:rsidRDefault="008B04DD" w:rsidP="008B04DD"/>
    <w:p w14:paraId="4BFA2B9D" w14:textId="77777777" w:rsidR="008B04DD" w:rsidRDefault="008B04DD" w:rsidP="008B04DD"/>
    <w:p w14:paraId="5767F981" w14:textId="77777777" w:rsidR="008B04DD" w:rsidRDefault="008B04DD" w:rsidP="008B04DD">
      <w:pPr>
        <w:ind w:left="2880" w:firstLine="720"/>
      </w:pPr>
      <w:r>
        <w:t>(______)__________________________________</w:t>
      </w:r>
    </w:p>
    <w:p w14:paraId="4ADBB10A" w14:textId="77777777" w:rsidR="008B04DD" w:rsidRDefault="008B04DD" w:rsidP="008B04DD">
      <w:r>
        <w:tab/>
      </w:r>
      <w:r>
        <w:tab/>
      </w:r>
      <w:r>
        <w:tab/>
      </w:r>
      <w:r>
        <w:tab/>
      </w:r>
      <w:r>
        <w:tab/>
        <w:t>Fax</w:t>
      </w:r>
    </w:p>
    <w:p w14:paraId="6923AB0A" w14:textId="77777777" w:rsidR="00434394" w:rsidRDefault="00434394" w:rsidP="00FB5762"/>
    <w:p w14:paraId="186599BE" w14:textId="77777777" w:rsidR="00434394" w:rsidRDefault="00434394" w:rsidP="00FB5762"/>
    <w:p w14:paraId="0CC7D236" w14:textId="77777777" w:rsidR="00434394" w:rsidRDefault="00434394" w:rsidP="00434394">
      <w:pPr>
        <w:ind w:left="2880" w:firstLine="720"/>
      </w:pPr>
      <w:r>
        <w:t>_________________________________________</w:t>
      </w:r>
    </w:p>
    <w:p w14:paraId="68D82054" w14:textId="77777777" w:rsidR="00434394" w:rsidRDefault="00434394" w:rsidP="00434394">
      <w:r>
        <w:tab/>
      </w:r>
      <w:r>
        <w:tab/>
      </w:r>
      <w:r>
        <w:tab/>
      </w:r>
      <w:r>
        <w:tab/>
      </w:r>
      <w:r>
        <w:tab/>
        <w:t>Email Address</w:t>
      </w:r>
    </w:p>
    <w:p w14:paraId="465D37FE" w14:textId="77777777" w:rsidR="00FB5762" w:rsidRDefault="008B04DD" w:rsidP="00FB5762">
      <w:r>
        <w:br w:type="page"/>
      </w:r>
    </w:p>
    <w:p w14:paraId="0139E052" w14:textId="77777777" w:rsidR="00FB5762" w:rsidRDefault="00265190" w:rsidP="00FB5762">
      <w:pPr>
        <w:tabs>
          <w:tab w:val="left" w:pos="3240"/>
        </w:tabs>
        <w:jc w:val="center"/>
        <w:rPr>
          <w:b/>
          <w:bCs/>
          <w:sz w:val="28"/>
          <w:u w:val="single"/>
        </w:rPr>
      </w:pPr>
      <w:r>
        <w:rPr>
          <w:b/>
          <w:bCs/>
          <w:sz w:val="28"/>
          <w:u w:val="single"/>
        </w:rPr>
        <w:lastRenderedPageBreak/>
        <w:t>APPENDIX</w:t>
      </w:r>
      <w:r w:rsidR="00FB5762">
        <w:rPr>
          <w:b/>
          <w:bCs/>
          <w:sz w:val="28"/>
          <w:u w:val="single"/>
        </w:rPr>
        <w:t xml:space="preserve"> I – Rules Governing Arbitration</w:t>
      </w:r>
    </w:p>
    <w:p w14:paraId="245F637C" w14:textId="77777777" w:rsidR="00FB5762" w:rsidRDefault="00FB5762" w:rsidP="00FB5762">
      <w:pPr>
        <w:tabs>
          <w:tab w:val="left" w:pos="3240"/>
        </w:tabs>
      </w:pPr>
    </w:p>
    <w:p w14:paraId="7A7860A4" w14:textId="77777777" w:rsidR="00FB5762" w:rsidRPr="00171BCC" w:rsidRDefault="00FB5762" w:rsidP="005E4B6A">
      <w:pPr>
        <w:pStyle w:val="NormalWeb"/>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 Interpretation</w:t>
      </w:r>
    </w:p>
    <w:p w14:paraId="77205BB0" w14:textId="77777777" w:rsidR="00FB5762" w:rsidRPr="00171BCC" w:rsidRDefault="00FB5762" w:rsidP="005E4B6A">
      <w:pPr>
        <w:pStyle w:val="NormalWeb"/>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1(1) Definitions</w:t>
      </w:r>
    </w:p>
    <w:p w14:paraId="2F6A6AF2" w14:textId="77777777" w:rsidR="00FB5762" w:rsidRPr="00171BCC" w:rsidRDefault="00FB5762" w:rsidP="005E4B6A">
      <w:pPr>
        <w:pStyle w:val="NormalWeb"/>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In addition to the definitions contained in the Agreement, the following terms shall have the following meanings:</w:t>
      </w:r>
    </w:p>
    <w:p w14:paraId="20959112" w14:textId="77777777" w:rsidR="00FB5762" w:rsidRPr="00171BCC" w:rsidRDefault="00FB5762" w:rsidP="004140F6">
      <w:pPr>
        <w:pStyle w:val="NormalWeb"/>
        <w:ind w:left="1080" w:hanging="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a) "Arbitrator" shall mean the person</w:t>
      </w:r>
      <w:r w:rsidR="00090E21">
        <w:rPr>
          <w:rFonts w:ascii="Times New Roman" w:hAnsi="Times New Roman" w:cs="Times New Roman"/>
          <w:color w:val="auto"/>
          <w:sz w:val="24"/>
          <w:szCs w:val="24"/>
        </w:rPr>
        <w:t xml:space="preserve"> or persons </w:t>
      </w:r>
      <w:r w:rsidRPr="00171BCC">
        <w:rPr>
          <w:rFonts w:ascii="Times New Roman" w:hAnsi="Times New Roman" w:cs="Times New Roman"/>
          <w:color w:val="auto"/>
          <w:sz w:val="24"/>
          <w:szCs w:val="24"/>
        </w:rPr>
        <w:t xml:space="preserve">appointed </w:t>
      </w:r>
      <w:r w:rsidR="0027016A" w:rsidRPr="00171BCC">
        <w:rPr>
          <w:rFonts w:ascii="Times New Roman" w:hAnsi="Times New Roman" w:cs="Times New Roman"/>
          <w:color w:val="auto"/>
          <w:sz w:val="24"/>
          <w:szCs w:val="24"/>
        </w:rPr>
        <w:t>to arbitrate the Dispute</w:t>
      </w:r>
      <w:r w:rsidRPr="00171BCC">
        <w:rPr>
          <w:rFonts w:ascii="Times New Roman" w:hAnsi="Times New Roman" w:cs="Times New Roman"/>
          <w:color w:val="auto"/>
          <w:sz w:val="24"/>
          <w:szCs w:val="24"/>
        </w:rPr>
        <w:t>.</w:t>
      </w:r>
    </w:p>
    <w:p w14:paraId="24EB1A23" w14:textId="77777777" w:rsidR="00FB5762" w:rsidRPr="00171BCC" w:rsidRDefault="00FB5762" w:rsidP="004140F6">
      <w:pPr>
        <w:pStyle w:val="NormalWeb"/>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b) "Business Day" shall mean Monday to Friday onl</w:t>
      </w:r>
      <w:r w:rsidR="004140F6">
        <w:rPr>
          <w:rFonts w:ascii="Times New Roman" w:hAnsi="Times New Roman" w:cs="Times New Roman"/>
          <w:color w:val="auto"/>
          <w:sz w:val="24"/>
          <w:szCs w:val="24"/>
        </w:rPr>
        <w:t xml:space="preserve">y (excluding Canadian statutory </w:t>
      </w:r>
      <w:r w:rsidRPr="00171BCC">
        <w:rPr>
          <w:rFonts w:ascii="Times New Roman" w:hAnsi="Times New Roman" w:cs="Times New Roman"/>
          <w:color w:val="auto"/>
          <w:sz w:val="24"/>
          <w:szCs w:val="24"/>
        </w:rPr>
        <w:t>holidays and any provincial statutory holiday in the province in which the arbitration is held.</w:t>
      </w:r>
    </w:p>
    <w:p w14:paraId="6A5665D6" w14:textId="77777777" w:rsidR="00FB5762" w:rsidRPr="00171BCC" w:rsidRDefault="00FB5762" w:rsidP="004140F6">
      <w:pPr>
        <w:pStyle w:val="NormalWeb"/>
        <w:ind w:left="1080" w:hanging="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c) "Party" means </w:t>
      </w:r>
      <w:r w:rsidR="00090E21">
        <w:rPr>
          <w:rFonts w:ascii="Times New Roman" w:hAnsi="Times New Roman" w:cs="Times New Roman"/>
          <w:color w:val="auto"/>
          <w:sz w:val="24"/>
          <w:szCs w:val="24"/>
        </w:rPr>
        <w:t xml:space="preserve">a </w:t>
      </w:r>
      <w:r w:rsidRPr="00171BCC">
        <w:rPr>
          <w:rFonts w:ascii="Times New Roman" w:hAnsi="Times New Roman" w:cs="Times New Roman"/>
          <w:color w:val="auto"/>
          <w:sz w:val="24"/>
          <w:szCs w:val="24"/>
        </w:rPr>
        <w:t xml:space="preserve">party to a </w:t>
      </w:r>
      <w:r w:rsidR="000F057D" w:rsidRPr="00171BCC">
        <w:rPr>
          <w:rFonts w:ascii="Times New Roman" w:hAnsi="Times New Roman" w:cs="Times New Roman"/>
          <w:color w:val="auto"/>
          <w:sz w:val="24"/>
          <w:szCs w:val="24"/>
        </w:rPr>
        <w:t>Dispute</w:t>
      </w:r>
      <w:r w:rsidRPr="00171BCC">
        <w:rPr>
          <w:rFonts w:ascii="Times New Roman" w:hAnsi="Times New Roman" w:cs="Times New Roman"/>
          <w:color w:val="auto"/>
          <w:sz w:val="24"/>
          <w:szCs w:val="24"/>
        </w:rPr>
        <w:t>.</w:t>
      </w:r>
    </w:p>
    <w:p w14:paraId="0F8DBAA1" w14:textId="77777777" w:rsidR="00FB5762" w:rsidRPr="00171BCC" w:rsidRDefault="00FB5762" w:rsidP="004140F6">
      <w:pPr>
        <w:pStyle w:val="NormalWeb"/>
        <w:ind w:left="1080" w:hanging="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d) "Representative" means the solicitor or an authorized representative of the party.</w:t>
      </w:r>
    </w:p>
    <w:p w14:paraId="4B3D7DF1"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1(2)</w:t>
      </w:r>
      <w:r w:rsidRPr="00171BCC">
        <w:rPr>
          <w:rFonts w:ascii="Times New Roman" w:hAnsi="Times New Roman" w:cs="Times New Roman"/>
          <w:color w:val="auto"/>
          <w:sz w:val="24"/>
          <w:szCs w:val="24"/>
        </w:rPr>
        <w:t xml:space="preserve"> These Rules apply whether the </w:t>
      </w:r>
      <w:r w:rsidR="0027016A" w:rsidRPr="00171BCC">
        <w:rPr>
          <w:rFonts w:ascii="Times New Roman" w:hAnsi="Times New Roman" w:cs="Times New Roman"/>
          <w:color w:val="auto"/>
          <w:sz w:val="24"/>
          <w:szCs w:val="24"/>
        </w:rPr>
        <w:t>A</w:t>
      </w:r>
      <w:r w:rsidRPr="00171BCC">
        <w:rPr>
          <w:rFonts w:ascii="Times New Roman" w:hAnsi="Times New Roman" w:cs="Times New Roman"/>
          <w:color w:val="auto"/>
          <w:sz w:val="24"/>
          <w:szCs w:val="24"/>
        </w:rPr>
        <w:t xml:space="preserve">rbitrator is </w:t>
      </w:r>
      <w:r w:rsidR="0027016A" w:rsidRPr="00171BCC">
        <w:rPr>
          <w:rFonts w:ascii="Times New Roman" w:hAnsi="Times New Roman" w:cs="Times New Roman"/>
          <w:color w:val="auto"/>
          <w:sz w:val="24"/>
          <w:szCs w:val="24"/>
        </w:rPr>
        <w:t xml:space="preserve">selected </w:t>
      </w:r>
      <w:r w:rsidRPr="00171BCC">
        <w:rPr>
          <w:rFonts w:ascii="Times New Roman" w:hAnsi="Times New Roman" w:cs="Times New Roman"/>
          <w:color w:val="auto"/>
          <w:sz w:val="24"/>
          <w:szCs w:val="24"/>
        </w:rPr>
        <w:t xml:space="preserve">by </w:t>
      </w:r>
      <w:r w:rsidR="00A538F6" w:rsidRPr="00171BCC">
        <w:rPr>
          <w:rFonts w:ascii="Times New Roman" w:hAnsi="Times New Roman" w:cs="Times New Roman"/>
          <w:color w:val="auto"/>
          <w:sz w:val="24"/>
          <w:szCs w:val="24"/>
        </w:rPr>
        <w:t xml:space="preserve">a court </w:t>
      </w:r>
      <w:r w:rsidR="00E454D4">
        <w:rPr>
          <w:rFonts w:ascii="Times New Roman" w:hAnsi="Times New Roman" w:cs="Times New Roman"/>
          <w:color w:val="auto"/>
          <w:sz w:val="24"/>
          <w:szCs w:val="24"/>
        </w:rPr>
        <w:t xml:space="preserve">of competent jurisdiction </w:t>
      </w:r>
      <w:r w:rsidRPr="00171BCC">
        <w:rPr>
          <w:rFonts w:ascii="Times New Roman" w:hAnsi="Times New Roman" w:cs="Times New Roman"/>
          <w:color w:val="auto"/>
          <w:sz w:val="24"/>
          <w:szCs w:val="24"/>
        </w:rPr>
        <w:t>or by the parties pursuant to a list of potential arbitrators.</w:t>
      </w:r>
    </w:p>
    <w:p w14:paraId="11155D05"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 xml:space="preserve">1(3) </w:t>
      </w:r>
      <w:r w:rsidRPr="00171BCC">
        <w:rPr>
          <w:rFonts w:ascii="Times New Roman" w:hAnsi="Times New Roman" w:cs="Times New Roman"/>
          <w:color w:val="auto"/>
          <w:sz w:val="24"/>
          <w:szCs w:val="24"/>
        </w:rPr>
        <w:t>These Rules shall be interpreted liberally and in such a way so as to provide the parties with the most just and equitable outcome.</w:t>
      </w:r>
    </w:p>
    <w:p w14:paraId="7B9E53D1"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1(4)</w:t>
      </w:r>
      <w:r w:rsidRPr="00171BCC">
        <w:rPr>
          <w:rFonts w:ascii="Times New Roman" w:hAnsi="Times New Roman" w:cs="Times New Roman"/>
          <w:color w:val="auto"/>
          <w:sz w:val="24"/>
          <w:szCs w:val="24"/>
        </w:rPr>
        <w:t xml:space="preserve"> In these Rules, where there is a reference to a number of days between two events, they shall be counted by excluding the first day and including the last day on which the event takes place.</w:t>
      </w:r>
    </w:p>
    <w:p w14:paraId="04027250"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2. Agreement of Parties</w:t>
      </w:r>
      <w:r w:rsidRPr="00171BCC">
        <w:rPr>
          <w:rFonts w:ascii="Times New Roman" w:hAnsi="Times New Roman" w:cs="Times New Roman"/>
          <w:color w:val="auto"/>
          <w:sz w:val="24"/>
          <w:szCs w:val="24"/>
        </w:rPr>
        <w:t xml:space="preserve"> </w:t>
      </w:r>
    </w:p>
    <w:p w14:paraId="6CE8246D"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2(1)</w:t>
      </w:r>
      <w:r w:rsidRPr="00171BCC">
        <w:rPr>
          <w:rFonts w:ascii="Times New Roman" w:hAnsi="Times New Roman" w:cs="Times New Roman"/>
          <w:color w:val="auto"/>
          <w:sz w:val="24"/>
          <w:szCs w:val="24"/>
        </w:rPr>
        <w:t xml:space="preserve"> These Rules may be varied at any time by agreement between the parties.</w:t>
      </w:r>
    </w:p>
    <w:p w14:paraId="20CA60BC"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2(2)</w:t>
      </w:r>
      <w:r w:rsidRPr="00171BCC">
        <w:rPr>
          <w:rFonts w:ascii="Times New Roman" w:hAnsi="Times New Roman" w:cs="Times New Roman"/>
          <w:color w:val="auto"/>
          <w:sz w:val="24"/>
          <w:szCs w:val="24"/>
        </w:rPr>
        <w:t xml:space="preserve"> In the event that any provision of these Rules is in conflict with any applicable law from which the parties cannot derogate, the provisions of that law shall prevail.</w:t>
      </w:r>
    </w:p>
    <w:p w14:paraId="0EEDDEF2"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3. Initiating Arbitration</w:t>
      </w:r>
    </w:p>
    <w:p w14:paraId="568EAACD" w14:textId="77777777" w:rsidR="00DA0CED" w:rsidRDefault="00FB5762" w:rsidP="005E4B6A">
      <w:pPr>
        <w:jc w:val="both"/>
      </w:pPr>
      <w:r w:rsidRPr="00171BCC">
        <w:rPr>
          <w:b/>
          <w:bCs/>
        </w:rPr>
        <w:t>3(1)</w:t>
      </w:r>
      <w:r w:rsidRPr="00171BCC">
        <w:t xml:space="preserve"> The Customer may commence an arbitration under the Agreement and these Rules by filing a written submission to arbitrat</w:t>
      </w:r>
      <w:r w:rsidR="00E020DF" w:rsidRPr="00171BCC">
        <w:t>e</w:t>
      </w:r>
      <w:r w:rsidRPr="00171BCC">
        <w:t xml:space="preserve"> under these Rules, signed by the Customer</w:t>
      </w:r>
      <w:r w:rsidR="00DA0CED">
        <w:t>:</w:t>
      </w:r>
    </w:p>
    <w:p w14:paraId="3A3B5FDA" w14:textId="77777777" w:rsidR="00DA0CED" w:rsidRDefault="000150CC" w:rsidP="00DA0CED">
      <w:pPr>
        <w:pStyle w:val="ListParagraph"/>
        <w:numPr>
          <w:ilvl w:val="0"/>
          <w:numId w:val="13"/>
        </w:numPr>
        <w:jc w:val="both"/>
      </w:pPr>
      <w:r>
        <w:lastRenderedPageBreak/>
        <w:t>in accordance with the process agreed upon where the parties have a</w:t>
      </w:r>
      <w:r w:rsidR="00DA0CED">
        <w:t>greed upon a list of potential a</w:t>
      </w:r>
      <w:r>
        <w:t>rbitrators and a process for selecting an arbitrator from that list</w:t>
      </w:r>
      <w:r w:rsidR="00DA0CED">
        <w:t>; or</w:t>
      </w:r>
    </w:p>
    <w:p w14:paraId="12D8FED2" w14:textId="77777777" w:rsidR="00DA0CED" w:rsidRDefault="000150CC" w:rsidP="00DA0CED">
      <w:pPr>
        <w:pStyle w:val="ListParagraph"/>
        <w:numPr>
          <w:ilvl w:val="0"/>
          <w:numId w:val="13"/>
        </w:numPr>
        <w:jc w:val="both"/>
      </w:pPr>
      <w:r>
        <w:t>where there is no agreed upon list of potential arbitrators and a process for selecting an arbitrator from that list, with CP</w:t>
      </w:r>
      <w:r w:rsidR="00BC5634" w:rsidRPr="00171BCC">
        <w:t xml:space="preserve">.  </w:t>
      </w:r>
    </w:p>
    <w:p w14:paraId="29B482DA" w14:textId="77777777" w:rsidR="00DA0CED" w:rsidRDefault="00DA0CED" w:rsidP="00DA0CED">
      <w:pPr>
        <w:jc w:val="both"/>
      </w:pPr>
    </w:p>
    <w:p w14:paraId="0D0CA064" w14:textId="77777777" w:rsidR="00E020DF" w:rsidRPr="00171BCC" w:rsidRDefault="00E020DF" w:rsidP="00DA0CED">
      <w:pPr>
        <w:jc w:val="both"/>
      </w:pPr>
      <w:r w:rsidRPr="00171BCC">
        <w:t>The written submission shall contain a statement of the nature of the Dispute, the name and address of the Customer, any claim, the amount involved, if any, and the remedy sought.</w:t>
      </w:r>
    </w:p>
    <w:p w14:paraId="3871E2D6" w14:textId="77777777" w:rsidR="0027016A" w:rsidRPr="00171BCC" w:rsidRDefault="0027016A" w:rsidP="005E4B6A">
      <w:pPr>
        <w:jc w:val="both"/>
      </w:pPr>
    </w:p>
    <w:p w14:paraId="041802AA" w14:textId="77777777" w:rsidR="00FB5762" w:rsidRPr="00171BCC" w:rsidRDefault="00855EFD" w:rsidP="005E4B6A">
      <w:pPr>
        <w:jc w:val="both"/>
      </w:pPr>
      <w:r w:rsidRPr="00171BCC">
        <w:rPr>
          <w:b/>
        </w:rPr>
        <w:t xml:space="preserve">3(2)  </w:t>
      </w:r>
      <w:r w:rsidR="00FB5762" w:rsidRPr="00171BCC">
        <w:t xml:space="preserve">Where the arbitration is in respect of a </w:t>
      </w:r>
      <w:r w:rsidR="000F057D" w:rsidRPr="00171BCC">
        <w:t>Dispute</w:t>
      </w:r>
      <w:r w:rsidR="00FB5762" w:rsidRPr="00171BCC">
        <w:t xml:space="preserve"> specified in paragraph 2.</w:t>
      </w:r>
      <w:r w:rsidR="00090E21">
        <w:t xml:space="preserve"> </w:t>
      </w:r>
      <w:r w:rsidR="00FB5762" w:rsidRPr="00171BCC">
        <w:t>a)</w:t>
      </w:r>
      <w:r w:rsidR="00A538F6" w:rsidRPr="00171BCC">
        <w:t>(</w:t>
      </w:r>
      <w:r w:rsidR="00FB5762" w:rsidRPr="00171BCC">
        <w:t xml:space="preserve">i) </w:t>
      </w:r>
      <w:r w:rsidRPr="00171BCC">
        <w:t xml:space="preserve">of the Agreement </w:t>
      </w:r>
      <w:r w:rsidR="00FB5762" w:rsidRPr="00171BCC">
        <w:t>(linehaul ra</w:t>
      </w:r>
      <w:r w:rsidRPr="00171BCC">
        <w:t>tes for the movement of goods)</w:t>
      </w:r>
      <w:r w:rsidR="00FB5762" w:rsidRPr="00171BCC">
        <w:t xml:space="preserve">, the statement shall specify whether the Customer requests the award to be applicable for a two-year period.   </w:t>
      </w:r>
    </w:p>
    <w:p w14:paraId="282ADBD9"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4. Appointment of Arbitrator</w:t>
      </w:r>
    </w:p>
    <w:p w14:paraId="0F40CE21" w14:textId="77777777" w:rsidR="0027016A"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4(1)</w:t>
      </w:r>
      <w:r w:rsidRPr="00171BCC">
        <w:rPr>
          <w:rFonts w:ascii="Times New Roman" w:hAnsi="Times New Roman" w:cs="Times New Roman"/>
          <w:color w:val="auto"/>
          <w:sz w:val="24"/>
          <w:szCs w:val="24"/>
        </w:rPr>
        <w:t xml:space="preserve"> </w:t>
      </w:r>
      <w:r w:rsidR="00090E21">
        <w:rPr>
          <w:rFonts w:ascii="Times New Roman" w:hAnsi="Times New Roman" w:cs="Times New Roman"/>
          <w:color w:val="auto"/>
          <w:sz w:val="24"/>
          <w:szCs w:val="24"/>
        </w:rPr>
        <w:t>. In the event that the p</w:t>
      </w:r>
      <w:r w:rsidR="0027016A" w:rsidRPr="00171BCC">
        <w:rPr>
          <w:rFonts w:ascii="Times New Roman" w:hAnsi="Times New Roman" w:cs="Times New Roman"/>
          <w:color w:val="auto"/>
          <w:sz w:val="24"/>
          <w:szCs w:val="24"/>
        </w:rPr>
        <w:t xml:space="preserve">arties have agreed </w:t>
      </w:r>
      <w:r w:rsidR="00DA0CED">
        <w:rPr>
          <w:rFonts w:ascii="Times New Roman" w:hAnsi="Times New Roman" w:cs="Times New Roman"/>
          <w:color w:val="auto"/>
          <w:sz w:val="24"/>
          <w:szCs w:val="24"/>
        </w:rPr>
        <w:t xml:space="preserve">upon </w:t>
      </w:r>
      <w:r w:rsidR="0027016A" w:rsidRPr="00171BCC">
        <w:rPr>
          <w:rFonts w:ascii="Times New Roman" w:hAnsi="Times New Roman" w:cs="Times New Roman"/>
          <w:color w:val="auto"/>
          <w:sz w:val="24"/>
          <w:szCs w:val="24"/>
        </w:rPr>
        <w:t>a lis</w:t>
      </w:r>
      <w:r w:rsidR="00090E21">
        <w:rPr>
          <w:rFonts w:ascii="Times New Roman" w:hAnsi="Times New Roman" w:cs="Times New Roman"/>
          <w:color w:val="auto"/>
          <w:sz w:val="24"/>
          <w:szCs w:val="24"/>
        </w:rPr>
        <w:t>t of potential arbitrators the p</w:t>
      </w:r>
      <w:r w:rsidR="0027016A" w:rsidRPr="00171BCC">
        <w:rPr>
          <w:rFonts w:ascii="Times New Roman" w:hAnsi="Times New Roman" w:cs="Times New Roman"/>
          <w:color w:val="auto"/>
          <w:sz w:val="24"/>
          <w:szCs w:val="24"/>
        </w:rPr>
        <w:t xml:space="preserve">arties shall be at liberty, acting unanimously, to select a particular arbitrator or panel of arbitrators from that list. If the parties cannot agree on a specific arbitrator or arbitrators, an arbitrator or arbitrators shall be appointed in accordance with the process agreed </w:t>
      </w:r>
      <w:r w:rsidR="00DA0CED">
        <w:rPr>
          <w:rFonts w:ascii="Times New Roman" w:hAnsi="Times New Roman" w:cs="Times New Roman"/>
          <w:color w:val="auto"/>
          <w:sz w:val="24"/>
          <w:szCs w:val="24"/>
        </w:rPr>
        <w:t xml:space="preserve">upon </w:t>
      </w:r>
      <w:r w:rsidR="0027016A" w:rsidRPr="00171BCC">
        <w:rPr>
          <w:rFonts w:ascii="Times New Roman" w:hAnsi="Times New Roman" w:cs="Times New Roman"/>
          <w:color w:val="auto"/>
          <w:sz w:val="24"/>
          <w:szCs w:val="24"/>
        </w:rPr>
        <w:t>by the parties</w:t>
      </w:r>
      <w:r w:rsidR="00090E21">
        <w:rPr>
          <w:rFonts w:ascii="Times New Roman" w:hAnsi="Times New Roman" w:cs="Times New Roman"/>
          <w:color w:val="auto"/>
          <w:sz w:val="24"/>
          <w:szCs w:val="24"/>
        </w:rPr>
        <w:t>.</w:t>
      </w:r>
    </w:p>
    <w:p w14:paraId="4430879A"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4(2)</w:t>
      </w:r>
      <w:r w:rsidRPr="00171BCC">
        <w:rPr>
          <w:rFonts w:ascii="Times New Roman" w:hAnsi="Times New Roman" w:cs="Times New Roman"/>
          <w:color w:val="auto"/>
          <w:sz w:val="24"/>
          <w:szCs w:val="24"/>
        </w:rPr>
        <w:t xml:space="preserve"> </w:t>
      </w:r>
      <w:r w:rsidR="00855EFD" w:rsidRPr="00171BCC">
        <w:rPr>
          <w:rFonts w:ascii="Times New Roman" w:hAnsi="Times New Roman" w:cs="Times New Roman"/>
          <w:color w:val="auto"/>
          <w:sz w:val="24"/>
          <w:szCs w:val="24"/>
        </w:rPr>
        <w:t>In the absence of an agreed</w:t>
      </w:r>
      <w:r w:rsidR="00DA0CED">
        <w:rPr>
          <w:rFonts w:ascii="Times New Roman" w:hAnsi="Times New Roman" w:cs="Times New Roman"/>
          <w:color w:val="auto"/>
          <w:sz w:val="24"/>
          <w:szCs w:val="24"/>
        </w:rPr>
        <w:t xml:space="preserve"> upon </w:t>
      </w:r>
      <w:r w:rsidR="00855EFD" w:rsidRPr="00171BCC">
        <w:rPr>
          <w:rFonts w:ascii="Times New Roman" w:hAnsi="Times New Roman" w:cs="Times New Roman"/>
          <w:color w:val="auto"/>
          <w:sz w:val="24"/>
          <w:szCs w:val="24"/>
        </w:rPr>
        <w:t xml:space="preserve">list of </w:t>
      </w:r>
      <w:r w:rsidR="00DA0CED">
        <w:rPr>
          <w:rFonts w:ascii="Times New Roman" w:hAnsi="Times New Roman" w:cs="Times New Roman"/>
          <w:color w:val="auto"/>
          <w:sz w:val="24"/>
          <w:szCs w:val="24"/>
        </w:rPr>
        <w:t xml:space="preserve">potential </w:t>
      </w:r>
      <w:r w:rsidR="00855EFD" w:rsidRPr="00171BCC">
        <w:rPr>
          <w:rFonts w:ascii="Times New Roman" w:hAnsi="Times New Roman" w:cs="Times New Roman"/>
          <w:color w:val="auto"/>
          <w:sz w:val="24"/>
          <w:szCs w:val="24"/>
        </w:rPr>
        <w:t xml:space="preserve">arbitrators and </w:t>
      </w:r>
      <w:r w:rsidR="00DA0CED">
        <w:rPr>
          <w:rFonts w:ascii="Times New Roman" w:hAnsi="Times New Roman" w:cs="Times New Roman"/>
          <w:color w:val="auto"/>
          <w:sz w:val="24"/>
          <w:szCs w:val="24"/>
        </w:rPr>
        <w:t xml:space="preserve">a </w:t>
      </w:r>
      <w:r w:rsidR="00855EFD" w:rsidRPr="00171BCC">
        <w:rPr>
          <w:rFonts w:ascii="Times New Roman" w:hAnsi="Times New Roman" w:cs="Times New Roman"/>
          <w:color w:val="auto"/>
          <w:sz w:val="24"/>
          <w:szCs w:val="24"/>
        </w:rPr>
        <w:t>process</w:t>
      </w:r>
      <w:r w:rsidR="005E4B6A" w:rsidRPr="00171BCC">
        <w:rPr>
          <w:rFonts w:ascii="Times New Roman" w:hAnsi="Times New Roman" w:cs="Times New Roman"/>
          <w:color w:val="auto"/>
          <w:sz w:val="24"/>
          <w:szCs w:val="24"/>
        </w:rPr>
        <w:t xml:space="preserve"> </w:t>
      </w:r>
      <w:r w:rsidR="00DA0CED">
        <w:rPr>
          <w:rFonts w:ascii="Times New Roman" w:hAnsi="Times New Roman" w:cs="Times New Roman"/>
          <w:color w:val="auto"/>
          <w:sz w:val="24"/>
          <w:szCs w:val="24"/>
        </w:rPr>
        <w:t xml:space="preserve">for selecting an arbitrator from that list, </w:t>
      </w:r>
      <w:r w:rsidR="00090E21">
        <w:rPr>
          <w:rFonts w:ascii="Times New Roman" w:hAnsi="Times New Roman" w:cs="Times New Roman"/>
          <w:color w:val="auto"/>
          <w:sz w:val="24"/>
          <w:szCs w:val="24"/>
        </w:rPr>
        <w:t xml:space="preserve">the </w:t>
      </w:r>
      <w:r w:rsidR="005E4B6A" w:rsidRPr="00171BCC">
        <w:rPr>
          <w:rFonts w:ascii="Times New Roman" w:hAnsi="Times New Roman" w:cs="Times New Roman"/>
          <w:color w:val="auto"/>
          <w:sz w:val="24"/>
          <w:szCs w:val="24"/>
        </w:rPr>
        <w:t xml:space="preserve">superior court </w:t>
      </w:r>
      <w:r w:rsidR="00090E21" w:rsidRPr="00090E21">
        <w:rPr>
          <w:rFonts w:ascii="Times New Roman" w:hAnsi="Times New Roman" w:cs="Times New Roman"/>
          <w:color w:val="auto"/>
          <w:sz w:val="24"/>
          <w:szCs w:val="24"/>
        </w:rPr>
        <w:t xml:space="preserve">of the province to which the Dispute relates or which governs the contractual relationship between the parties </w:t>
      </w:r>
      <w:r w:rsidR="00090E21">
        <w:rPr>
          <w:rFonts w:ascii="Times New Roman" w:hAnsi="Times New Roman" w:cs="Times New Roman"/>
          <w:color w:val="auto"/>
          <w:sz w:val="24"/>
          <w:szCs w:val="24"/>
        </w:rPr>
        <w:t xml:space="preserve">may </w:t>
      </w:r>
      <w:r w:rsidR="007C0F03" w:rsidRPr="00171BCC">
        <w:rPr>
          <w:rFonts w:ascii="Times New Roman" w:hAnsi="Times New Roman" w:cs="Times New Roman"/>
          <w:color w:val="auto"/>
          <w:sz w:val="24"/>
          <w:szCs w:val="24"/>
        </w:rPr>
        <w:t>appoint an a</w:t>
      </w:r>
      <w:r w:rsidR="00855EFD" w:rsidRPr="00171BCC">
        <w:rPr>
          <w:rFonts w:ascii="Times New Roman" w:hAnsi="Times New Roman" w:cs="Times New Roman"/>
          <w:color w:val="auto"/>
          <w:sz w:val="24"/>
          <w:szCs w:val="24"/>
        </w:rPr>
        <w:t>rbitrator</w:t>
      </w:r>
      <w:r w:rsidR="007C0F03" w:rsidRPr="00171BCC">
        <w:rPr>
          <w:rFonts w:ascii="Times New Roman" w:hAnsi="Times New Roman" w:cs="Times New Roman"/>
          <w:color w:val="auto"/>
          <w:sz w:val="24"/>
          <w:szCs w:val="24"/>
        </w:rPr>
        <w:t xml:space="preserve"> on a Party’s application</w:t>
      </w:r>
      <w:r w:rsidR="00855EFD" w:rsidRPr="00171BCC">
        <w:rPr>
          <w:rFonts w:ascii="Times New Roman" w:hAnsi="Times New Roman" w:cs="Times New Roman"/>
          <w:color w:val="auto"/>
          <w:sz w:val="24"/>
          <w:szCs w:val="24"/>
        </w:rPr>
        <w:t>.</w:t>
      </w:r>
    </w:p>
    <w:p w14:paraId="14CF00F4"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5. Pre-Hearing Conference</w:t>
      </w:r>
    </w:p>
    <w:p w14:paraId="64645A98"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5(1)</w:t>
      </w:r>
      <w:r w:rsidRPr="00171BCC">
        <w:rPr>
          <w:rFonts w:ascii="Times New Roman" w:hAnsi="Times New Roman" w:cs="Times New Roman"/>
          <w:color w:val="auto"/>
          <w:sz w:val="24"/>
          <w:szCs w:val="24"/>
        </w:rPr>
        <w:t xml:space="preserve"> Prior to commencing the arbitration,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will convene within </w:t>
      </w:r>
      <w:r w:rsidR="007C0F03" w:rsidRPr="00171BCC">
        <w:rPr>
          <w:rFonts w:ascii="Times New Roman" w:hAnsi="Times New Roman" w:cs="Times New Roman"/>
          <w:color w:val="auto"/>
          <w:sz w:val="24"/>
          <w:szCs w:val="24"/>
        </w:rPr>
        <w:t xml:space="preserve">five </w:t>
      </w:r>
      <w:r w:rsidRPr="00171BCC">
        <w:rPr>
          <w:rFonts w:ascii="Times New Roman" w:hAnsi="Times New Roman" w:cs="Times New Roman"/>
          <w:color w:val="auto"/>
          <w:sz w:val="24"/>
          <w:szCs w:val="24"/>
        </w:rPr>
        <w:t>(5) business days from its appointment, a pre-arbitration conference call in order to prepare an arbitration agenda concerning the procedure to be used in the arbitration proceedings and appropriate timetables to be used.</w:t>
      </w:r>
    </w:p>
    <w:p w14:paraId="78F45DC5"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5(2)</w:t>
      </w:r>
      <w:r w:rsidRPr="00171BCC">
        <w:rPr>
          <w:rFonts w:ascii="Times New Roman" w:hAnsi="Times New Roman" w:cs="Times New Roman"/>
          <w:color w:val="auto"/>
          <w:sz w:val="24"/>
          <w:szCs w:val="24"/>
        </w:rPr>
        <w:t xml:space="preserve"> The pre-arbitration conference call agenda </w:t>
      </w:r>
      <w:r w:rsidR="00855EFD" w:rsidRPr="00171BCC">
        <w:rPr>
          <w:rFonts w:ascii="Times New Roman" w:hAnsi="Times New Roman" w:cs="Times New Roman"/>
          <w:color w:val="auto"/>
          <w:sz w:val="24"/>
          <w:szCs w:val="24"/>
        </w:rPr>
        <w:t>shall</w:t>
      </w:r>
      <w:r w:rsidRPr="00171BCC">
        <w:rPr>
          <w:rFonts w:ascii="Times New Roman" w:hAnsi="Times New Roman" w:cs="Times New Roman"/>
          <w:color w:val="auto"/>
          <w:sz w:val="24"/>
          <w:szCs w:val="24"/>
        </w:rPr>
        <w:t xml:space="preserve"> include:</w:t>
      </w:r>
    </w:p>
    <w:p w14:paraId="51BE45A0" w14:textId="77777777" w:rsidR="00FB5762" w:rsidRPr="00171BCC" w:rsidRDefault="00FB5762" w:rsidP="004140F6">
      <w:pPr>
        <w:pStyle w:val="NormalWeb"/>
        <w:numPr>
          <w:ilvl w:val="0"/>
          <w:numId w:val="7"/>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identification of the issues in </w:t>
      </w:r>
      <w:r w:rsidR="000F057D" w:rsidRPr="00171BCC">
        <w:rPr>
          <w:rFonts w:ascii="Times New Roman" w:hAnsi="Times New Roman" w:cs="Times New Roman"/>
          <w:color w:val="auto"/>
          <w:sz w:val="24"/>
          <w:szCs w:val="24"/>
        </w:rPr>
        <w:t>Dispute</w:t>
      </w:r>
      <w:r w:rsidR="007C0F03" w:rsidRPr="00171BCC">
        <w:rPr>
          <w:rFonts w:ascii="Times New Roman" w:hAnsi="Times New Roman" w:cs="Times New Roman"/>
          <w:color w:val="auto"/>
          <w:sz w:val="24"/>
          <w:szCs w:val="24"/>
        </w:rPr>
        <w:t xml:space="preserve"> </w:t>
      </w:r>
      <w:r w:rsidRPr="00171BCC">
        <w:rPr>
          <w:rFonts w:ascii="Times New Roman" w:hAnsi="Times New Roman" w:cs="Times New Roman"/>
          <w:color w:val="auto"/>
          <w:sz w:val="24"/>
          <w:szCs w:val="24"/>
        </w:rPr>
        <w:t>(not the arguments to presented)</w:t>
      </w:r>
      <w:r w:rsidR="007C0F03" w:rsidRPr="00171BCC">
        <w:rPr>
          <w:rFonts w:ascii="Times New Roman" w:hAnsi="Times New Roman" w:cs="Times New Roman"/>
          <w:color w:val="auto"/>
          <w:sz w:val="24"/>
          <w:szCs w:val="24"/>
        </w:rPr>
        <w:t>,</w:t>
      </w:r>
    </w:p>
    <w:p w14:paraId="0B81FD18" w14:textId="77777777" w:rsidR="00FB5762" w:rsidRPr="00171BCC" w:rsidRDefault="00FB5762" w:rsidP="004140F6">
      <w:pPr>
        <w:pStyle w:val="NormalWeb"/>
        <w:numPr>
          <w:ilvl w:val="0"/>
          <w:numId w:val="7"/>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procedure to be followed, </w:t>
      </w:r>
    </w:p>
    <w:p w14:paraId="14D73FC3" w14:textId="77777777" w:rsidR="00FB5762" w:rsidRPr="00171BCC" w:rsidRDefault="00FB5762" w:rsidP="004140F6">
      <w:pPr>
        <w:pStyle w:val="NormalWeb"/>
        <w:numPr>
          <w:ilvl w:val="0"/>
          <w:numId w:val="7"/>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fees and costs, </w:t>
      </w:r>
    </w:p>
    <w:p w14:paraId="20B5DE9A" w14:textId="77777777" w:rsidR="00FB5762" w:rsidRPr="00171BCC" w:rsidRDefault="00FB5762" w:rsidP="004140F6">
      <w:pPr>
        <w:pStyle w:val="NormalWeb"/>
        <w:numPr>
          <w:ilvl w:val="0"/>
          <w:numId w:val="7"/>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timelines and procedural steps</w:t>
      </w:r>
      <w:r w:rsidR="007C0F03" w:rsidRPr="00171BCC">
        <w:rPr>
          <w:rFonts w:ascii="Times New Roman" w:hAnsi="Times New Roman" w:cs="Times New Roman"/>
          <w:color w:val="auto"/>
          <w:sz w:val="24"/>
          <w:szCs w:val="24"/>
        </w:rPr>
        <w:t>, and</w:t>
      </w:r>
    </w:p>
    <w:p w14:paraId="7C298DB6" w14:textId="77777777" w:rsidR="00FB5762" w:rsidRPr="00171BCC" w:rsidRDefault="00FB5762" w:rsidP="004140F6">
      <w:pPr>
        <w:pStyle w:val="NormalWeb"/>
        <w:numPr>
          <w:ilvl w:val="0"/>
          <w:numId w:val="7"/>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location of the hearing.</w:t>
      </w:r>
    </w:p>
    <w:p w14:paraId="612E822A"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lastRenderedPageBreak/>
        <w:t>5(3)</w:t>
      </w:r>
      <w:r w:rsidRPr="00171BCC">
        <w:rPr>
          <w:rFonts w:ascii="Times New Roman" w:hAnsi="Times New Roman" w:cs="Times New Roman"/>
          <w:color w:val="auto"/>
          <w:sz w:val="24"/>
          <w:szCs w:val="24"/>
        </w:rPr>
        <w:t xml:space="preserve">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shall record any agreements or orders made at the pre-arbitration conference and shall send an electronic copy o</w:t>
      </w:r>
      <w:r w:rsidR="007C0F03" w:rsidRPr="00171BCC">
        <w:rPr>
          <w:rFonts w:ascii="Times New Roman" w:hAnsi="Times New Roman" w:cs="Times New Roman"/>
          <w:color w:val="auto"/>
          <w:sz w:val="24"/>
          <w:szCs w:val="24"/>
        </w:rPr>
        <w:t xml:space="preserve">f that </w:t>
      </w:r>
      <w:r w:rsidR="00090E21">
        <w:rPr>
          <w:rFonts w:ascii="Times New Roman" w:hAnsi="Times New Roman" w:cs="Times New Roman"/>
          <w:color w:val="auto"/>
          <w:sz w:val="24"/>
          <w:szCs w:val="24"/>
        </w:rPr>
        <w:t>document to each of the p</w:t>
      </w:r>
      <w:r w:rsidRPr="00171BCC">
        <w:rPr>
          <w:rFonts w:ascii="Times New Roman" w:hAnsi="Times New Roman" w:cs="Times New Roman"/>
          <w:color w:val="auto"/>
          <w:sz w:val="24"/>
          <w:szCs w:val="24"/>
        </w:rPr>
        <w:t>arties.</w:t>
      </w:r>
    </w:p>
    <w:p w14:paraId="5044799F" w14:textId="77777777" w:rsidR="00FB5762" w:rsidRPr="00171BCC" w:rsidRDefault="00FB5762" w:rsidP="005E4B6A">
      <w:pPr>
        <w:pStyle w:val="NormalWeb"/>
        <w:keepNext/>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6. Exchange of Statements</w:t>
      </w:r>
    </w:p>
    <w:p w14:paraId="6DFAA5F8"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6(1)</w:t>
      </w:r>
      <w:r w:rsidR="007C0F03" w:rsidRPr="00171BCC">
        <w:rPr>
          <w:rFonts w:ascii="Times New Roman" w:hAnsi="Times New Roman" w:cs="Times New Roman"/>
          <w:color w:val="auto"/>
          <w:sz w:val="24"/>
          <w:szCs w:val="24"/>
        </w:rPr>
        <w:t xml:space="preserve"> Each Party shall prepare an arbitration s</w:t>
      </w:r>
      <w:r w:rsidRPr="00171BCC">
        <w:rPr>
          <w:rFonts w:ascii="Times New Roman" w:hAnsi="Times New Roman" w:cs="Times New Roman"/>
          <w:color w:val="auto"/>
          <w:sz w:val="24"/>
          <w:szCs w:val="24"/>
        </w:rPr>
        <w:t xml:space="preserve">tatement, as follows : </w:t>
      </w:r>
    </w:p>
    <w:p w14:paraId="43BE19CC" w14:textId="77777777" w:rsidR="00FB5762" w:rsidRPr="00171BCC" w:rsidRDefault="00FB5762" w:rsidP="00090E21">
      <w:pPr>
        <w:pStyle w:val="NormalWeb"/>
        <w:tabs>
          <w:tab w:val="left" w:pos="1174"/>
        </w:tabs>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a)  the claimant shall deliver a written statement </w:t>
      </w:r>
      <w:r w:rsidR="00855EFD" w:rsidRPr="00171BCC">
        <w:rPr>
          <w:rFonts w:ascii="Times New Roman" w:hAnsi="Times New Roman" w:cs="Times New Roman"/>
          <w:color w:val="auto"/>
          <w:sz w:val="24"/>
          <w:szCs w:val="24"/>
        </w:rPr>
        <w:t xml:space="preserve">simultaneously </w:t>
      </w:r>
      <w:r w:rsidRPr="00171BCC">
        <w:rPr>
          <w:rFonts w:ascii="Times New Roman" w:hAnsi="Times New Roman" w:cs="Times New Roman"/>
          <w:color w:val="auto"/>
          <w:sz w:val="24"/>
          <w:szCs w:val="24"/>
        </w:rPr>
        <w:t xml:space="preserve">to the respondent and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which statement should include:</w:t>
      </w:r>
    </w:p>
    <w:p w14:paraId="6EF086F1" w14:textId="77777777" w:rsidR="00FB5762" w:rsidRPr="00171BCC" w:rsidRDefault="00FB5762" w:rsidP="00090E21">
      <w:pPr>
        <w:pStyle w:val="NormalWeb"/>
        <w:tabs>
          <w:tab w:val="left" w:pos="1174"/>
        </w:tabs>
        <w:spacing w:before="0" w:beforeAutospacing="0" w:after="0" w:afterAutospacing="0"/>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   i) a description of all ma</w:t>
      </w:r>
      <w:r w:rsidR="00090E21">
        <w:rPr>
          <w:rFonts w:ascii="Times New Roman" w:hAnsi="Times New Roman" w:cs="Times New Roman"/>
          <w:color w:val="auto"/>
          <w:sz w:val="24"/>
          <w:szCs w:val="24"/>
        </w:rPr>
        <w:t>tters and amounts being claimed,</w:t>
      </w:r>
    </w:p>
    <w:p w14:paraId="1C75B19B" w14:textId="77777777" w:rsidR="00FB5762" w:rsidRPr="00171BCC" w:rsidRDefault="00FB5762" w:rsidP="00090E21">
      <w:pPr>
        <w:pStyle w:val="NormalWeb"/>
        <w:spacing w:before="0" w:beforeAutospacing="0" w:after="0" w:afterAutospacing="0"/>
        <w:ind w:left="360" w:firstLine="54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ii) the fac</w:t>
      </w:r>
      <w:r w:rsidR="00090E21">
        <w:rPr>
          <w:rFonts w:ascii="Times New Roman" w:hAnsi="Times New Roman" w:cs="Times New Roman"/>
          <w:color w:val="auto"/>
          <w:sz w:val="24"/>
          <w:szCs w:val="24"/>
        </w:rPr>
        <w:t>ts supporting the claim(s) made,</w:t>
      </w:r>
    </w:p>
    <w:p w14:paraId="6A2B4A11" w14:textId="77777777" w:rsidR="00FB5762" w:rsidRPr="00171BCC" w:rsidRDefault="00FB5762" w:rsidP="00090E21">
      <w:pPr>
        <w:pStyle w:val="NormalWeb"/>
        <w:spacing w:before="0" w:beforeAutospacing="0" w:after="0" w:afterAutospacing="0"/>
        <w:ind w:left="360" w:firstLine="54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i</w:t>
      </w:r>
      <w:r w:rsidR="00090E21">
        <w:rPr>
          <w:rFonts w:ascii="Times New Roman" w:hAnsi="Times New Roman" w:cs="Times New Roman"/>
          <w:color w:val="auto"/>
          <w:sz w:val="24"/>
          <w:szCs w:val="24"/>
        </w:rPr>
        <w:t>ii) the issues to be determined,</w:t>
      </w:r>
    </w:p>
    <w:p w14:paraId="19C56850" w14:textId="77777777" w:rsidR="00FB5762" w:rsidRPr="00171BCC" w:rsidRDefault="00090E21" w:rsidP="00090E21">
      <w:pPr>
        <w:pStyle w:val="NormalWeb"/>
        <w:spacing w:before="0" w:beforeAutospacing="0" w:after="0" w:afterAutospacing="0"/>
        <w:ind w:left="36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iv) the relief or remedy sought,</w:t>
      </w:r>
      <w:r w:rsidR="007C0F03" w:rsidRPr="00171BCC">
        <w:rPr>
          <w:rFonts w:ascii="Times New Roman" w:hAnsi="Times New Roman" w:cs="Times New Roman"/>
          <w:color w:val="auto"/>
          <w:sz w:val="24"/>
          <w:szCs w:val="24"/>
        </w:rPr>
        <w:t xml:space="preserve"> and</w:t>
      </w:r>
    </w:p>
    <w:p w14:paraId="453F7B63" w14:textId="77777777" w:rsidR="00FB5762" w:rsidRPr="00171BCC" w:rsidRDefault="00FB5762" w:rsidP="00090E21">
      <w:pPr>
        <w:pStyle w:val="NormalWeb"/>
        <w:spacing w:before="0" w:beforeAutospacing="0" w:after="0" w:afterAutospacing="0"/>
        <w:ind w:left="1094" w:hanging="187"/>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v) a summary of the important legal principles to be applied and the ke</w:t>
      </w:r>
      <w:r w:rsidR="00090E21">
        <w:rPr>
          <w:rFonts w:ascii="Times New Roman" w:hAnsi="Times New Roman" w:cs="Times New Roman"/>
          <w:color w:val="auto"/>
          <w:sz w:val="24"/>
          <w:szCs w:val="24"/>
        </w:rPr>
        <w:t>y authorities to be relied upon;</w:t>
      </w:r>
    </w:p>
    <w:p w14:paraId="2F6D52E4" w14:textId="77777777" w:rsidR="00FB5762" w:rsidRPr="00171BCC" w:rsidRDefault="00090E21" w:rsidP="00090E21">
      <w:pPr>
        <w:pStyle w:val="NormalWeb"/>
        <w:spacing w:before="0" w:beforeAutospacing="0" w:after="0" w:afterAutospacing="0"/>
        <w:ind w:left="720" w:hanging="360"/>
        <w:jc w:val="both"/>
        <w:rPr>
          <w:rFonts w:ascii="Times New Roman" w:hAnsi="Times New Roman" w:cs="Times New Roman"/>
          <w:color w:val="auto"/>
          <w:sz w:val="24"/>
          <w:szCs w:val="24"/>
        </w:rPr>
      </w:pPr>
      <w:r>
        <w:rPr>
          <w:rFonts w:ascii="Times New Roman" w:hAnsi="Times New Roman" w:cs="Times New Roman"/>
          <w:color w:val="auto"/>
          <w:sz w:val="24"/>
          <w:szCs w:val="24"/>
        </w:rPr>
        <w:t>b) o</w:t>
      </w:r>
      <w:r w:rsidR="00FB5762" w:rsidRPr="00171BCC">
        <w:rPr>
          <w:rFonts w:ascii="Times New Roman" w:hAnsi="Times New Roman" w:cs="Times New Roman"/>
          <w:color w:val="auto"/>
          <w:sz w:val="24"/>
          <w:szCs w:val="24"/>
        </w:rPr>
        <w:t>n receipt of the claimant's statement, the respondent shall deliver a written statement of defence, containing the information listed above, together with any c</w:t>
      </w:r>
      <w:r>
        <w:rPr>
          <w:rFonts w:ascii="Times New Roman" w:hAnsi="Times New Roman" w:cs="Times New Roman"/>
          <w:color w:val="auto"/>
          <w:sz w:val="24"/>
          <w:szCs w:val="24"/>
        </w:rPr>
        <w:t>laim or counterclaim as set off; and</w:t>
      </w:r>
    </w:p>
    <w:p w14:paraId="1011CB13" w14:textId="77777777" w:rsidR="00FB5762" w:rsidRPr="00171BCC" w:rsidRDefault="00090E21" w:rsidP="00090E21">
      <w:pPr>
        <w:pStyle w:val="NormalWeb"/>
        <w:spacing w:before="0" w:beforeAutospacing="0" w:after="0" w:afterAutospacing="0"/>
        <w:ind w:left="720" w:hanging="360"/>
        <w:jc w:val="both"/>
        <w:rPr>
          <w:color w:val="auto"/>
          <w:sz w:val="24"/>
          <w:szCs w:val="24"/>
        </w:rPr>
      </w:pPr>
      <w:r>
        <w:rPr>
          <w:rFonts w:ascii="Times New Roman" w:hAnsi="Times New Roman" w:cs="Times New Roman"/>
          <w:color w:val="auto"/>
          <w:sz w:val="24"/>
          <w:szCs w:val="24"/>
        </w:rPr>
        <w:t xml:space="preserve">c) </w:t>
      </w:r>
      <w:r>
        <w:rPr>
          <w:rFonts w:ascii="Times New Roman" w:hAnsi="Times New Roman" w:cs="Times New Roman"/>
          <w:color w:val="auto"/>
          <w:sz w:val="24"/>
          <w:szCs w:val="24"/>
        </w:rPr>
        <w:tab/>
        <w:t>o</w:t>
      </w:r>
      <w:r w:rsidR="00FB5762" w:rsidRPr="00171BCC">
        <w:rPr>
          <w:rFonts w:ascii="Times New Roman" w:hAnsi="Times New Roman" w:cs="Times New Roman"/>
          <w:color w:val="auto"/>
          <w:sz w:val="24"/>
          <w:szCs w:val="24"/>
        </w:rPr>
        <w:t>n receipt of the respondent's statement of counterclaim, the claimant may deliver a written reply.</w:t>
      </w:r>
    </w:p>
    <w:p w14:paraId="15A84E01" w14:textId="77777777" w:rsidR="00FB5762" w:rsidRPr="00171BCC" w:rsidRDefault="00FB5762" w:rsidP="004140F6">
      <w:pPr>
        <w:pStyle w:val="NormalWeb"/>
        <w:spacing w:after="0" w:afterAutospacing="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6(</w:t>
      </w:r>
      <w:r w:rsidR="00855EFD" w:rsidRPr="00171BCC">
        <w:rPr>
          <w:rFonts w:ascii="Times New Roman" w:hAnsi="Times New Roman" w:cs="Times New Roman"/>
          <w:b/>
          <w:bCs/>
          <w:color w:val="auto"/>
          <w:sz w:val="24"/>
          <w:szCs w:val="24"/>
        </w:rPr>
        <w:t>2</w:t>
      </w:r>
      <w:r w:rsidRPr="00171BCC">
        <w:rPr>
          <w:rFonts w:ascii="Times New Roman" w:hAnsi="Times New Roman" w:cs="Times New Roman"/>
          <w:b/>
          <w:bCs/>
          <w:color w:val="auto"/>
          <w:sz w:val="24"/>
          <w:szCs w:val="24"/>
        </w:rPr>
        <w:t>)</w:t>
      </w:r>
      <w:r w:rsidRPr="00171BCC">
        <w:rPr>
          <w:rFonts w:ascii="Times New Roman" w:hAnsi="Times New Roman" w:cs="Times New Roman"/>
          <w:color w:val="auto"/>
          <w:sz w:val="24"/>
          <w:szCs w:val="24"/>
        </w:rPr>
        <w:t xml:space="preserve"> Subject to the direction of the </w:t>
      </w:r>
      <w:r w:rsidR="00855EFD" w:rsidRPr="00171BCC">
        <w:rPr>
          <w:rFonts w:ascii="Times New Roman" w:hAnsi="Times New Roman" w:cs="Times New Roman"/>
          <w:color w:val="auto"/>
          <w:sz w:val="24"/>
          <w:szCs w:val="24"/>
        </w:rPr>
        <w:t>Arbitrator</w:t>
      </w:r>
      <w:r w:rsidR="004140F6">
        <w:rPr>
          <w:rFonts w:ascii="Times New Roman" w:hAnsi="Times New Roman" w:cs="Times New Roman"/>
          <w:color w:val="auto"/>
          <w:sz w:val="24"/>
          <w:szCs w:val="24"/>
        </w:rPr>
        <w:t>, each P</w:t>
      </w:r>
      <w:r w:rsidRPr="00171BCC">
        <w:rPr>
          <w:rFonts w:ascii="Times New Roman" w:hAnsi="Times New Roman" w:cs="Times New Roman"/>
          <w:color w:val="auto"/>
          <w:sz w:val="24"/>
          <w:szCs w:val="24"/>
        </w:rPr>
        <w:t>arty shall deliver the documents</w:t>
      </w:r>
      <w:r w:rsidR="004140F6">
        <w:rPr>
          <w:rFonts w:ascii="Times New Roman" w:hAnsi="Times New Roman" w:cs="Times New Roman"/>
          <w:color w:val="auto"/>
          <w:sz w:val="24"/>
          <w:szCs w:val="24"/>
        </w:rPr>
        <w:t xml:space="preserve"> u</w:t>
      </w:r>
      <w:r w:rsidRPr="00171BCC">
        <w:rPr>
          <w:rFonts w:ascii="Times New Roman" w:hAnsi="Times New Roman" w:cs="Times New Roman"/>
          <w:color w:val="auto"/>
          <w:sz w:val="24"/>
          <w:szCs w:val="24"/>
        </w:rPr>
        <w:t xml:space="preserve">pon which it intends </w:t>
      </w:r>
      <w:r w:rsidR="007C0F03" w:rsidRPr="00171BCC">
        <w:rPr>
          <w:rFonts w:ascii="Times New Roman" w:hAnsi="Times New Roman" w:cs="Times New Roman"/>
          <w:color w:val="auto"/>
          <w:sz w:val="24"/>
          <w:szCs w:val="24"/>
        </w:rPr>
        <w:t>to rely with each of the above s</w:t>
      </w:r>
      <w:r w:rsidRPr="00171BCC">
        <w:rPr>
          <w:rFonts w:ascii="Times New Roman" w:hAnsi="Times New Roman" w:cs="Times New Roman"/>
          <w:color w:val="auto"/>
          <w:sz w:val="24"/>
          <w:szCs w:val="24"/>
        </w:rPr>
        <w:t xml:space="preserve">tatements. </w:t>
      </w:r>
    </w:p>
    <w:p w14:paraId="74C53561"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7. Privacy and Confidentiality of Arbitration</w:t>
      </w:r>
    </w:p>
    <w:p w14:paraId="4C9DD335"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7(1)</w:t>
      </w:r>
      <w:r w:rsidRPr="00171BCC">
        <w:rPr>
          <w:rFonts w:ascii="Times New Roman" w:hAnsi="Times New Roman" w:cs="Times New Roman"/>
          <w:color w:val="auto"/>
          <w:sz w:val="24"/>
          <w:szCs w:val="24"/>
        </w:rPr>
        <w:t xml:space="preserve"> The arbitration is</w:t>
      </w:r>
      <w:r w:rsidR="004140F6">
        <w:rPr>
          <w:rFonts w:ascii="Times New Roman" w:hAnsi="Times New Roman" w:cs="Times New Roman"/>
          <w:color w:val="auto"/>
          <w:sz w:val="24"/>
          <w:szCs w:val="24"/>
        </w:rPr>
        <w:t xml:space="preserve"> private and confidential. The parties and their R</w:t>
      </w:r>
      <w:r w:rsidRPr="00171BCC">
        <w:rPr>
          <w:rFonts w:ascii="Times New Roman" w:hAnsi="Times New Roman" w:cs="Times New Roman"/>
          <w:color w:val="auto"/>
          <w:sz w:val="24"/>
          <w:szCs w:val="24"/>
        </w:rPr>
        <w:t xml:space="preserve">epresentatives </w:t>
      </w:r>
      <w:r w:rsidR="00855EFD" w:rsidRPr="00171BCC">
        <w:rPr>
          <w:rFonts w:ascii="Times New Roman" w:hAnsi="Times New Roman" w:cs="Times New Roman"/>
          <w:color w:val="auto"/>
          <w:sz w:val="24"/>
          <w:szCs w:val="24"/>
        </w:rPr>
        <w:t xml:space="preserve">and experts witnesses </w:t>
      </w:r>
      <w:r w:rsidRPr="00171BCC">
        <w:rPr>
          <w:rFonts w:ascii="Times New Roman" w:hAnsi="Times New Roman" w:cs="Times New Roman"/>
          <w:color w:val="auto"/>
          <w:sz w:val="24"/>
          <w:szCs w:val="24"/>
        </w:rPr>
        <w:t xml:space="preserve">shall attend the arbitration. All other persons may only </w:t>
      </w:r>
      <w:r w:rsidR="004140F6">
        <w:rPr>
          <w:rFonts w:ascii="Times New Roman" w:hAnsi="Times New Roman" w:cs="Times New Roman"/>
          <w:color w:val="auto"/>
          <w:sz w:val="24"/>
          <w:szCs w:val="24"/>
        </w:rPr>
        <w:t>attend with the consent of the p</w:t>
      </w:r>
      <w:r w:rsidRPr="00171BCC">
        <w:rPr>
          <w:rFonts w:ascii="Times New Roman" w:hAnsi="Times New Roman" w:cs="Times New Roman"/>
          <w:color w:val="auto"/>
          <w:sz w:val="24"/>
          <w:szCs w:val="24"/>
        </w:rPr>
        <w:t xml:space="preserve">arties and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w:t>
      </w:r>
    </w:p>
    <w:p w14:paraId="5DBC7397"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7(2)</w:t>
      </w:r>
      <w:r w:rsidRPr="00171BCC">
        <w:rPr>
          <w:rFonts w:ascii="Times New Roman" w:hAnsi="Times New Roman" w:cs="Times New Roman"/>
          <w:color w:val="auto"/>
          <w:sz w:val="24"/>
          <w:szCs w:val="24"/>
        </w:rPr>
        <w:t xml:space="preserve"> All hearings, meetings, and communications as well as all documents and exhibits filed shall be private and confidential as between the </w:t>
      </w:r>
      <w:r w:rsidR="004140F6">
        <w:rPr>
          <w:rFonts w:ascii="Times New Roman" w:hAnsi="Times New Roman" w:cs="Times New Roman"/>
          <w:color w:val="auto"/>
          <w:sz w:val="24"/>
          <w:szCs w:val="24"/>
        </w:rPr>
        <w:t>p</w:t>
      </w:r>
      <w:r w:rsidRPr="00171BCC">
        <w:rPr>
          <w:rFonts w:ascii="Times New Roman" w:hAnsi="Times New Roman" w:cs="Times New Roman"/>
          <w:color w:val="auto"/>
          <w:sz w:val="24"/>
          <w:szCs w:val="24"/>
        </w:rPr>
        <w:t xml:space="preserve">arties and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w:t>
      </w:r>
    </w:p>
    <w:p w14:paraId="21AB51CE"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7(3)</w:t>
      </w:r>
      <w:r w:rsidRPr="00171BCC">
        <w:rPr>
          <w:rFonts w:ascii="Times New Roman" w:hAnsi="Times New Roman" w:cs="Times New Roman"/>
          <w:color w:val="auto"/>
          <w:sz w:val="24"/>
          <w:szCs w:val="24"/>
        </w:rPr>
        <w:t xml:space="preserve">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shall </w:t>
      </w:r>
      <w:r w:rsidR="007C0F03" w:rsidRPr="00171BCC">
        <w:rPr>
          <w:rFonts w:ascii="Times New Roman" w:hAnsi="Times New Roman" w:cs="Times New Roman"/>
          <w:color w:val="auto"/>
          <w:sz w:val="24"/>
          <w:szCs w:val="24"/>
        </w:rPr>
        <w:t xml:space="preserve">not </w:t>
      </w:r>
      <w:r w:rsidRPr="00171BCC">
        <w:rPr>
          <w:rFonts w:ascii="Times New Roman" w:hAnsi="Times New Roman" w:cs="Times New Roman"/>
          <w:color w:val="auto"/>
          <w:sz w:val="24"/>
          <w:szCs w:val="24"/>
        </w:rPr>
        <w:t>be compelled to appear as a witness or expert in any pending or future adversarial or judicial proceeding involving any one</w:t>
      </w:r>
      <w:r w:rsidR="004140F6">
        <w:rPr>
          <w:rFonts w:ascii="Times New Roman" w:hAnsi="Times New Roman" w:cs="Times New Roman"/>
          <w:color w:val="auto"/>
          <w:sz w:val="24"/>
          <w:szCs w:val="24"/>
        </w:rPr>
        <w:t xml:space="preserve"> or more of the p</w:t>
      </w:r>
      <w:r w:rsidRPr="00171BCC">
        <w:rPr>
          <w:rFonts w:ascii="Times New Roman" w:hAnsi="Times New Roman" w:cs="Times New Roman"/>
          <w:color w:val="auto"/>
          <w:sz w:val="24"/>
          <w:szCs w:val="24"/>
        </w:rPr>
        <w:t>arties or relating in any way to the subject matter of the arbitration.</w:t>
      </w:r>
    </w:p>
    <w:p w14:paraId="446E1F88"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 xml:space="preserve">8. Powers and Duties of </w:t>
      </w:r>
      <w:r w:rsidR="00855EFD" w:rsidRPr="00171BCC">
        <w:rPr>
          <w:rFonts w:ascii="Times New Roman" w:hAnsi="Times New Roman" w:cs="Times New Roman"/>
          <w:b/>
          <w:bCs/>
          <w:color w:val="auto"/>
          <w:sz w:val="24"/>
          <w:szCs w:val="24"/>
        </w:rPr>
        <w:t>Arbitrator</w:t>
      </w:r>
    </w:p>
    <w:p w14:paraId="4FBC7A20"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8(1)</w:t>
      </w:r>
      <w:r w:rsidRPr="00171BCC">
        <w:rPr>
          <w:rFonts w:ascii="Times New Roman" w:hAnsi="Times New Roman" w:cs="Times New Roman"/>
          <w:color w:val="auto"/>
          <w:sz w:val="24"/>
          <w:szCs w:val="24"/>
        </w:rPr>
        <w:t xml:space="preserve"> Without limiting the generality of any other rule which confers jurisdiction or powers on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and unless the parties at any time agree otherwise,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may:</w:t>
      </w:r>
    </w:p>
    <w:p w14:paraId="0CA5EFAD" w14:textId="77777777" w:rsidR="00FB5762" w:rsidRPr="00171BCC" w:rsidRDefault="00FB5762" w:rsidP="005E4B6A">
      <w:pPr>
        <w:pStyle w:val="NormalWeb"/>
        <w:numPr>
          <w:ilvl w:val="0"/>
          <w:numId w:val="8"/>
        </w:numPr>
        <w:tabs>
          <w:tab w:val="clear" w:pos="18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lastRenderedPageBreak/>
        <w:t xml:space="preserve">order an adjournment of the proceedings from time to time; </w:t>
      </w:r>
    </w:p>
    <w:p w14:paraId="54E86F5A" w14:textId="77777777" w:rsidR="00FB5762" w:rsidRPr="00171BCC" w:rsidRDefault="00FB5762" w:rsidP="005E4B6A">
      <w:pPr>
        <w:pStyle w:val="NormalWeb"/>
        <w:numPr>
          <w:ilvl w:val="0"/>
          <w:numId w:val="8"/>
        </w:numPr>
        <w:tabs>
          <w:tab w:val="clear" w:pos="18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make a partial award;</w:t>
      </w:r>
    </w:p>
    <w:p w14:paraId="7404AFAD" w14:textId="77777777" w:rsidR="00FB5762" w:rsidRPr="00171BCC" w:rsidRDefault="00FB5762" w:rsidP="005E4B6A">
      <w:pPr>
        <w:pStyle w:val="NormalWeb"/>
        <w:numPr>
          <w:ilvl w:val="0"/>
          <w:numId w:val="8"/>
        </w:numPr>
        <w:tabs>
          <w:tab w:val="clear" w:pos="18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make an interim order or award on any matter with respect to which it may make a final award;</w:t>
      </w:r>
    </w:p>
    <w:p w14:paraId="72D473D5" w14:textId="77777777" w:rsidR="00FB5762" w:rsidRPr="00171BCC" w:rsidRDefault="00FB5762" w:rsidP="005E4B6A">
      <w:pPr>
        <w:pStyle w:val="NormalWeb"/>
        <w:numPr>
          <w:ilvl w:val="0"/>
          <w:numId w:val="8"/>
        </w:numPr>
        <w:tabs>
          <w:tab w:val="clear" w:pos="18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order inspection of documents, exhibits or other property, including a view or physical inspection of property;</w:t>
      </w:r>
    </w:p>
    <w:p w14:paraId="5B6CB979" w14:textId="77777777" w:rsidR="00FB5762" w:rsidRPr="00171BCC" w:rsidRDefault="00FB5762" w:rsidP="005E4B6A">
      <w:pPr>
        <w:pStyle w:val="NormalWeb"/>
        <w:numPr>
          <w:ilvl w:val="0"/>
          <w:numId w:val="8"/>
        </w:numPr>
        <w:tabs>
          <w:tab w:val="clear" w:pos="18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at any time extend or abridge a period of time fixed or determined by it, or any period of time required in these Rules;</w:t>
      </w:r>
    </w:p>
    <w:p w14:paraId="751443FA" w14:textId="77777777" w:rsidR="00FB5762" w:rsidRPr="00171BCC" w:rsidRDefault="00FB5762" w:rsidP="005E4B6A">
      <w:pPr>
        <w:pStyle w:val="NormalWeb"/>
        <w:numPr>
          <w:ilvl w:val="0"/>
          <w:numId w:val="8"/>
        </w:numPr>
        <w:tabs>
          <w:tab w:val="clear" w:pos="18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make interim and other orders, including settling of matters at the pre-hearing meeting, that do not deal with the issues in </w:t>
      </w:r>
      <w:r w:rsidR="000F057D" w:rsidRPr="00171BCC">
        <w:rPr>
          <w:rFonts w:ascii="Times New Roman" w:hAnsi="Times New Roman" w:cs="Times New Roman"/>
          <w:color w:val="auto"/>
          <w:sz w:val="24"/>
          <w:szCs w:val="24"/>
        </w:rPr>
        <w:t>Dispute</w:t>
      </w:r>
      <w:r w:rsidRPr="00171BCC">
        <w:rPr>
          <w:rFonts w:ascii="Times New Roman" w:hAnsi="Times New Roman" w:cs="Times New Roman"/>
          <w:color w:val="auto"/>
          <w:sz w:val="24"/>
          <w:szCs w:val="24"/>
        </w:rPr>
        <w:t>;</w:t>
      </w:r>
      <w:r w:rsidR="005E4B6A" w:rsidRPr="00171BCC">
        <w:rPr>
          <w:rFonts w:ascii="Times New Roman" w:hAnsi="Times New Roman" w:cs="Times New Roman"/>
          <w:color w:val="auto"/>
          <w:sz w:val="24"/>
          <w:szCs w:val="24"/>
        </w:rPr>
        <w:t xml:space="preserve"> and</w:t>
      </w:r>
    </w:p>
    <w:p w14:paraId="2580B2AD" w14:textId="77777777" w:rsidR="00FB5762" w:rsidRPr="00171BCC" w:rsidRDefault="00FB5762" w:rsidP="005E4B6A">
      <w:pPr>
        <w:pStyle w:val="NormalWeb"/>
        <w:numPr>
          <w:ilvl w:val="0"/>
          <w:numId w:val="8"/>
        </w:numPr>
        <w:tabs>
          <w:tab w:val="clear" w:pos="18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order that any party or witness shall be examined on oath or affirmation, and may for that purpose administer any necessary oath or take any necessary affirmation.</w:t>
      </w:r>
    </w:p>
    <w:p w14:paraId="55535D34"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9. Rights of the Parties</w:t>
      </w:r>
      <w:r w:rsidRPr="00171BCC">
        <w:rPr>
          <w:rFonts w:ascii="Times New Roman" w:hAnsi="Times New Roman" w:cs="Times New Roman"/>
          <w:color w:val="auto"/>
          <w:sz w:val="24"/>
          <w:szCs w:val="24"/>
        </w:rPr>
        <w:t xml:space="preserve"> </w:t>
      </w:r>
    </w:p>
    <w:p w14:paraId="7A2B833B"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9(1)</w:t>
      </w:r>
      <w:r w:rsidRPr="00171BCC">
        <w:rPr>
          <w:rFonts w:ascii="Times New Roman" w:hAnsi="Times New Roman" w:cs="Times New Roman"/>
          <w:color w:val="auto"/>
          <w:sz w:val="24"/>
          <w:szCs w:val="24"/>
        </w:rPr>
        <w:t xml:space="preserve"> As well as the specific righ</w:t>
      </w:r>
      <w:r w:rsidR="004140F6">
        <w:rPr>
          <w:rFonts w:ascii="Times New Roman" w:hAnsi="Times New Roman" w:cs="Times New Roman"/>
          <w:color w:val="auto"/>
          <w:sz w:val="24"/>
          <w:szCs w:val="24"/>
        </w:rPr>
        <w:t>ts set out in these Rules, the p</w:t>
      </w:r>
      <w:r w:rsidRPr="00171BCC">
        <w:rPr>
          <w:rFonts w:ascii="Times New Roman" w:hAnsi="Times New Roman" w:cs="Times New Roman"/>
          <w:color w:val="auto"/>
          <w:sz w:val="24"/>
          <w:szCs w:val="24"/>
        </w:rPr>
        <w:t>arties have, as between themselves, any right which they would have under the applicable law.</w:t>
      </w:r>
    </w:p>
    <w:p w14:paraId="72566B7C"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9(2)</w:t>
      </w:r>
      <w:r w:rsidR="004140F6">
        <w:rPr>
          <w:rFonts w:ascii="Times New Roman" w:hAnsi="Times New Roman" w:cs="Times New Roman"/>
          <w:color w:val="auto"/>
          <w:sz w:val="24"/>
          <w:szCs w:val="24"/>
        </w:rPr>
        <w:t xml:space="preserve"> The p</w:t>
      </w:r>
      <w:r w:rsidRPr="00171BCC">
        <w:rPr>
          <w:rFonts w:ascii="Times New Roman" w:hAnsi="Times New Roman" w:cs="Times New Roman"/>
          <w:color w:val="auto"/>
          <w:sz w:val="24"/>
          <w:szCs w:val="24"/>
        </w:rPr>
        <w:t>arties also have the following rights:</w:t>
      </w:r>
    </w:p>
    <w:p w14:paraId="78667A64" w14:textId="77777777" w:rsidR="00FB5762" w:rsidRPr="00171BCC" w:rsidRDefault="00FB5762" w:rsidP="004140F6">
      <w:pPr>
        <w:pStyle w:val="NormalWeb"/>
        <w:numPr>
          <w:ilvl w:val="0"/>
          <w:numId w:val="9"/>
        </w:numPr>
        <w:tabs>
          <w:tab w:val="clear" w:pos="1800"/>
          <w:tab w:val="num" w:pos="9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right to have a full opportunity to present their case;</w:t>
      </w:r>
    </w:p>
    <w:p w14:paraId="0E724265" w14:textId="77777777" w:rsidR="00FB5762" w:rsidRPr="00171BCC" w:rsidRDefault="00FB5762" w:rsidP="004140F6">
      <w:pPr>
        <w:pStyle w:val="NormalWeb"/>
        <w:numPr>
          <w:ilvl w:val="0"/>
          <w:numId w:val="9"/>
        </w:numPr>
        <w:tabs>
          <w:tab w:val="clear" w:pos="1800"/>
          <w:tab w:val="num" w:pos="9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right to be treated equally and fairly in an arbitration;</w:t>
      </w:r>
      <w:r w:rsidR="005E4B6A" w:rsidRPr="00171BCC">
        <w:rPr>
          <w:rFonts w:ascii="Times New Roman" w:hAnsi="Times New Roman" w:cs="Times New Roman"/>
          <w:color w:val="auto"/>
          <w:sz w:val="24"/>
          <w:szCs w:val="24"/>
        </w:rPr>
        <w:t xml:space="preserve"> and</w:t>
      </w:r>
    </w:p>
    <w:p w14:paraId="5069DE1A" w14:textId="77777777" w:rsidR="00FB5762" w:rsidRPr="00171BCC" w:rsidRDefault="00FB5762" w:rsidP="004140F6">
      <w:pPr>
        <w:pStyle w:val="NormalWeb"/>
        <w:numPr>
          <w:ilvl w:val="0"/>
          <w:numId w:val="9"/>
        </w:numPr>
        <w:tabs>
          <w:tab w:val="clear" w:pos="1800"/>
          <w:tab w:val="num" w:pos="90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right to a just, speedy and economic determi</w:t>
      </w:r>
      <w:r w:rsidR="004140F6">
        <w:rPr>
          <w:rFonts w:ascii="Times New Roman" w:hAnsi="Times New Roman" w:cs="Times New Roman"/>
          <w:color w:val="auto"/>
          <w:sz w:val="24"/>
          <w:szCs w:val="24"/>
        </w:rPr>
        <w:t xml:space="preserve">nation of the proceeding on its </w:t>
      </w:r>
      <w:r w:rsidRPr="00171BCC">
        <w:rPr>
          <w:rFonts w:ascii="Times New Roman" w:hAnsi="Times New Roman" w:cs="Times New Roman"/>
          <w:color w:val="auto"/>
          <w:sz w:val="24"/>
          <w:szCs w:val="24"/>
        </w:rPr>
        <w:t>merits.</w:t>
      </w:r>
    </w:p>
    <w:p w14:paraId="087A7B3E"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10. Conduct of the Hearing</w:t>
      </w:r>
    </w:p>
    <w:p w14:paraId="5DD6AD4C"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10(1)</w:t>
      </w:r>
      <w:r w:rsidRPr="00171BCC">
        <w:rPr>
          <w:rFonts w:ascii="Times New Roman" w:hAnsi="Times New Roman" w:cs="Times New Roman"/>
          <w:color w:val="auto"/>
          <w:sz w:val="24"/>
          <w:szCs w:val="24"/>
        </w:rPr>
        <w:t xml:space="preserve">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s</w:t>
      </w:r>
      <w:r w:rsidR="004140F6">
        <w:rPr>
          <w:rFonts w:ascii="Times New Roman" w:hAnsi="Times New Roman" w:cs="Times New Roman"/>
          <w:color w:val="auto"/>
          <w:sz w:val="24"/>
          <w:szCs w:val="24"/>
        </w:rPr>
        <w:t>hall, in consultation with the p</w:t>
      </w:r>
      <w:r w:rsidRPr="00171BCC">
        <w:rPr>
          <w:rFonts w:ascii="Times New Roman" w:hAnsi="Times New Roman" w:cs="Times New Roman"/>
          <w:color w:val="auto"/>
          <w:sz w:val="24"/>
          <w:szCs w:val="24"/>
        </w:rPr>
        <w:t>arties, set the dates for the hearings.</w:t>
      </w:r>
    </w:p>
    <w:p w14:paraId="0FC32A28"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10(2)</w:t>
      </w:r>
      <w:r w:rsidR="005E4B6A" w:rsidRPr="00171BCC">
        <w:rPr>
          <w:rFonts w:ascii="Times New Roman" w:hAnsi="Times New Roman" w:cs="Times New Roman"/>
          <w:color w:val="auto"/>
          <w:sz w:val="24"/>
          <w:szCs w:val="24"/>
        </w:rPr>
        <w:t xml:space="preserve"> Each P</w:t>
      </w:r>
      <w:r w:rsidRPr="00171BCC">
        <w:rPr>
          <w:rFonts w:ascii="Times New Roman" w:hAnsi="Times New Roman" w:cs="Times New Roman"/>
          <w:color w:val="auto"/>
          <w:sz w:val="24"/>
          <w:szCs w:val="24"/>
        </w:rPr>
        <w:t xml:space="preserve">arty shall </w:t>
      </w:r>
      <w:r w:rsidR="00855EFD" w:rsidRPr="00171BCC">
        <w:rPr>
          <w:rFonts w:ascii="Times New Roman" w:hAnsi="Times New Roman" w:cs="Times New Roman"/>
          <w:color w:val="auto"/>
          <w:sz w:val="24"/>
          <w:szCs w:val="24"/>
        </w:rPr>
        <w:t xml:space="preserve">have the onus of </w:t>
      </w:r>
      <w:r w:rsidRPr="00171BCC">
        <w:rPr>
          <w:rFonts w:ascii="Times New Roman" w:hAnsi="Times New Roman" w:cs="Times New Roman"/>
          <w:color w:val="auto"/>
          <w:sz w:val="24"/>
          <w:szCs w:val="24"/>
        </w:rPr>
        <w:t>prov</w:t>
      </w:r>
      <w:r w:rsidR="00855EFD" w:rsidRPr="00171BCC">
        <w:rPr>
          <w:rFonts w:ascii="Times New Roman" w:hAnsi="Times New Roman" w:cs="Times New Roman"/>
          <w:color w:val="auto"/>
          <w:sz w:val="24"/>
          <w:szCs w:val="24"/>
        </w:rPr>
        <w:t>ing</w:t>
      </w:r>
      <w:r w:rsidRPr="00171BCC">
        <w:rPr>
          <w:rFonts w:ascii="Times New Roman" w:hAnsi="Times New Roman" w:cs="Times New Roman"/>
          <w:color w:val="auto"/>
          <w:sz w:val="24"/>
          <w:szCs w:val="24"/>
        </w:rPr>
        <w:t xml:space="preserve"> the facts on which it relies.</w:t>
      </w:r>
    </w:p>
    <w:p w14:paraId="4D350970"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10(3)</w:t>
      </w:r>
      <w:r w:rsidRPr="00171BCC">
        <w:rPr>
          <w:rFonts w:ascii="Times New Roman" w:hAnsi="Times New Roman" w:cs="Times New Roman"/>
          <w:color w:val="auto"/>
          <w:sz w:val="24"/>
          <w:szCs w:val="24"/>
        </w:rPr>
        <w:t xml:space="preserve"> In deciding issues of relevance and materiality of evidence,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shall be guided by but not be required to apply the rules of evidence.</w:t>
      </w:r>
    </w:p>
    <w:p w14:paraId="06B7DD6A"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10(4)</w:t>
      </w:r>
      <w:r w:rsidRPr="00171BCC">
        <w:rPr>
          <w:rFonts w:ascii="Times New Roman" w:hAnsi="Times New Roman" w:cs="Times New Roman"/>
          <w:color w:val="auto"/>
          <w:sz w:val="24"/>
          <w:szCs w:val="24"/>
        </w:rPr>
        <w:t xml:space="preserve">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may direct the order of proceeding, divide the proceedings into stages, exclude repetitive or irrelevant testimony, limit or refuse to receive the evidence of a witness of </w:t>
      </w:r>
      <w:r w:rsidR="004140F6">
        <w:rPr>
          <w:rFonts w:ascii="Times New Roman" w:hAnsi="Times New Roman" w:cs="Times New Roman"/>
          <w:color w:val="auto"/>
          <w:sz w:val="24"/>
          <w:szCs w:val="24"/>
        </w:rPr>
        <w:t>fact or opinion, or direct the p</w:t>
      </w:r>
      <w:r w:rsidRPr="00171BCC">
        <w:rPr>
          <w:rFonts w:ascii="Times New Roman" w:hAnsi="Times New Roman" w:cs="Times New Roman"/>
          <w:color w:val="auto"/>
          <w:sz w:val="24"/>
          <w:szCs w:val="24"/>
        </w:rPr>
        <w:t xml:space="preserve">arties to address specific issues, the determination of which may dispose of some or all of the </w:t>
      </w:r>
      <w:r w:rsidR="000F057D" w:rsidRPr="00171BCC">
        <w:rPr>
          <w:rFonts w:ascii="Times New Roman" w:hAnsi="Times New Roman" w:cs="Times New Roman"/>
          <w:color w:val="auto"/>
          <w:sz w:val="24"/>
          <w:szCs w:val="24"/>
        </w:rPr>
        <w:t>Dispute</w:t>
      </w:r>
      <w:r w:rsidRPr="00171BCC">
        <w:rPr>
          <w:rFonts w:ascii="Times New Roman" w:hAnsi="Times New Roman" w:cs="Times New Roman"/>
          <w:color w:val="auto"/>
          <w:sz w:val="24"/>
          <w:szCs w:val="24"/>
        </w:rPr>
        <w:t>.</w:t>
      </w:r>
    </w:p>
    <w:p w14:paraId="56B5E92C"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10(5)</w:t>
      </w:r>
      <w:r w:rsidRPr="00171BCC">
        <w:rPr>
          <w:rFonts w:ascii="Times New Roman" w:hAnsi="Times New Roman" w:cs="Times New Roman"/>
          <w:color w:val="auto"/>
          <w:sz w:val="24"/>
          <w:szCs w:val="24"/>
        </w:rPr>
        <w:t xml:space="preserve"> In order to limit the </w:t>
      </w:r>
      <w:r w:rsidR="004140F6">
        <w:rPr>
          <w:rFonts w:ascii="Times New Roman" w:hAnsi="Times New Roman" w:cs="Times New Roman"/>
          <w:color w:val="auto"/>
          <w:sz w:val="24"/>
          <w:szCs w:val="24"/>
        </w:rPr>
        <w:t>time spent at the hearing, the p</w:t>
      </w:r>
      <w:r w:rsidRPr="00171BCC">
        <w:rPr>
          <w:rFonts w:ascii="Times New Roman" w:hAnsi="Times New Roman" w:cs="Times New Roman"/>
          <w:color w:val="auto"/>
          <w:sz w:val="24"/>
          <w:szCs w:val="24"/>
        </w:rPr>
        <w:t xml:space="preserve">arties should ensure that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has up-to-date copies of:</w:t>
      </w:r>
    </w:p>
    <w:p w14:paraId="1BBF29A2" w14:textId="77777777" w:rsidR="00FB5762" w:rsidRPr="00171BCC" w:rsidRDefault="00FB5762" w:rsidP="004140F6">
      <w:pPr>
        <w:pStyle w:val="NormalWeb"/>
        <w:numPr>
          <w:ilvl w:val="0"/>
          <w:numId w:val="10"/>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record;</w:t>
      </w:r>
    </w:p>
    <w:p w14:paraId="0FACEDDE" w14:textId="77777777" w:rsidR="00FB5762" w:rsidRPr="00171BCC" w:rsidRDefault="00FB5762" w:rsidP="004140F6">
      <w:pPr>
        <w:pStyle w:val="NormalWeb"/>
        <w:numPr>
          <w:ilvl w:val="0"/>
          <w:numId w:val="10"/>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lastRenderedPageBreak/>
        <w:t>the agreed documents;</w:t>
      </w:r>
    </w:p>
    <w:p w14:paraId="782E1218" w14:textId="77777777" w:rsidR="00FB5762" w:rsidRPr="00171BCC" w:rsidRDefault="00FB5762" w:rsidP="004140F6">
      <w:pPr>
        <w:pStyle w:val="NormalWeb"/>
        <w:numPr>
          <w:ilvl w:val="0"/>
          <w:numId w:val="10"/>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an agreed facts and/or agreed "will say" statements;</w:t>
      </w:r>
    </w:p>
    <w:p w14:paraId="1A79289E" w14:textId="77777777" w:rsidR="00FB5762" w:rsidRPr="00171BCC" w:rsidRDefault="00FB5762" w:rsidP="004140F6">
      <w:pPr>
        <w:pStyle w:val="NormalWeb"/>
        <w:numPr>
          <w:ilvl w:val="0"/>
          <w:numId w:val="10"/>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any demonstrative aid necessary to properly understand the issues;</w:t>
      </w:r>
      <w:r w:rsidR="005E4B6A" w:rsidRPr="00171BCC">
        <w:rPr>
          <w:rFonts w:ascii="Times New Roman" w:hAnsi="Times New Roman" w:cs="Times New Roman"/>
          <w:color w:val="auto"/>
          <w:sz w:val="24"/>
          <w:szCs w:val="24"/>
        </w:rPr>
        <w:t xml:space="preserve"> and</w:t>
      </w:r>
    </w:p>
    <w:p w14:paraId="3517FFA7" w14:textId="77777777" w:rsidR="00FB5762" w:rsidRPr="00171BCC" w:rsidRDefault="00FB5762" w:rsidP="004140F6">
      <w:pPr>
        <w:pStyle w:val="NormalWeb"/>
        <w:numPr>
          <w:ilvl w:val="0"/>
          <w:numId w:val="10"/>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memoranda of fact and law and authorities books, where necessary.</w:t>
      </w:r>
    </w:p>
    <w:p w14:paraId="74B783BB"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The material should be delivered as soon as possible </w:t>
      </w:r>
      <w:r w:rsidR="002F48D0" w:rsidRPr="00171BCC">
        <w:rPr>
          <w:rFonts w:ascii="Times New Roman" w:hAnsi="Times New Roman" w:cs="Times New Roman"/>
          <w:color w:val="auto"/>
          <w:sz w:val="24"/>
          <w:szCs w:val="24"/>
        </w:rPr>
        <w:t xml:space="preserve">in accordance with the directions of the Arbitrator, </w:t>
      </w:r>
      <w:r w:rsidRPr="00171BCC">
        <w:rPr>
          <w:rFonts w:ascii="Times New Roman" w:hAnsi="Times New Roman" w:cs="Times New Roman"/>
          <w:color w:val="auto"/>
          <w:sz w:val="24"/>
          <w:szCs w:val="24"/>
        </w:rPr>
        <w:t>but no less than five (5) business days before the hearing.</w:t>
      </w:r>
    </w:p>
    <w:p w14:paraId="3F458383"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11. The Award</w:t>
      </w:r>
    </w:p>
    <w:p w14:paraId="68D305B0" w14:textId="77777777" w:rsidR="00FB5762" w:rsidRPr="00171BCC" w:rsidRDefault="00FB5762" w:rsidP="005E4B6A">
      <w:pPr>
        <w:pStyle w:val="NormalWeb"/>
        <w:spacing w:before="0" w:after="0"/>
        <w:jc w:val="both"/>
        <w:rPr>
          <w:rFonts w:ascii="Times New Roman" w:hAnsi="Times New Roman" w:cs="Times New Roman"/>
          <w:b/>
          <w:bCs/>
          <w:color w:val="auto"/>
          <w:sz w:val="24"/>
          <w:szCs w:val="24"/>
        </w:rPr>
      </w:pPr>
      <w:r w:rsidRPr="00171BCC">
        <w:rPr>
          <w:rFonts w:ascii="Times New Roman" w:hAnsi="Times New Roman" w:cs="Times New Roman"/>
          <w:b/>
          <w:bCs/>
          <w:color w:val="auto"/>
          <w:sz w:val="24"/>
          <w:szCs w:val="24"/>
        </w:rPr>
        <w:t>11(1)</w:t>
      </w:r>
      <w:r w:rsidRPr="00171BCC">
        <w:rPr>
          <w:rFonts w:ascii="Times New Roman" w:hAnsi="Times New Roman" w:cs="Times New Roman"/>
          <w:color w:val="auto"/>
          <w:sz w:val="24"/>
          <w:szCs w:val="24"/>
        </w:rPr>
        <w:t xml:space="preserve">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shall deliver an award no later than </w:t>
      </w:r>
      <w:r w:rsidR="005E4B6A" w:rsidRPr="00171BCC">
        <w:rPr>
          <w:rFonts w:ascii="Times New Roman" w:hAnsi="Times New Roman" w:cs="Times New Roman"/>
          <w:color w:val="auto"/>
          <w:sz w:val="24"/>
          <w:szCs w:val="24"/>
        </w:rPr>
        <w:t>sixty (</w:t>
      </w:r>
      <w:r w:rsidRPr="00171BCC">
        <w:rPr>
          <w:rFonts w:ascii="Times New Roman" w:hAnsi="Times New Roman" w:cs="Times New Roman"/>
          <w:color w:val="auto"/>
          <w:sz w:val="24"/>
          <w:szCs w:val="24"/>
        </w:rPr>
        <w:t>60</w:t>
      </w:r>
      <w:r w:rsidR="005E4B6A" w:rsidRPr="00171BCC">
        <w:rPr>
          <w:rFonts w:ascii="Times New Roman" w:hAnsi="Times New Roman" w:cs="Times New Roman"/>
          <w:color w:val="auto"/>
          <w:sz w:val="24"/>
          <w:szCs w:val="24"/>
        </w:rPr>
        <w:t>)</w:t>
      </w:r>
      <w:r w:rsidRPr="00171BCC">
        <w:rPr>
          <w:rFonts w:ascii="Times New Roman" w:hAnsi="Times New Roman" w:cs="Times New Roman"/>
          <w:color w:val="auto"/>
          <w:sz w:val="24"/>
          <w:szCs w:val="24"/>
        </w:rPr>
        <w:t xml:space="preserve"> days after the pre-hearing conference in respect of </w:t>
      </w:r>
      <w:r w:rsidR="00E83745">
        <w:rPr>
          <w:rFonts w:ascii="Times New Roman" w:hAnsi="Times New Roman" w:cs="Times New Roman"/>
          <w:color w:val="auto"/>
          <w:sz w:val="24"/>
          <w:szCs w:val="24"/>
        </w:rPr>
        <w:t>a</w:t>
      </w:r>
      <w:r w:rsidR="009433C8">
        <w:rPr>
          <w:rFonts w:ascii="Times New Roman" w:hAnsi="Times New Roman" w:cs="Times New Roman"/>
          <w:color w:val="auto"/>
          <w:sz w:val="24"/>
          <w:szCs w:val="24"/>
        </w:rPr>
        <w:t xml:space="preserve"> </w:t>
      </w:r>
      <w:r w:rsidR="000F057D" w:rsidRPr="00171BCC">
        <w:rPr>
          <w:rFonts w:ascii="Times New Roman" w:hAnsi="Times New Roman" w:cs="Times New Roman"/>
          <w:color w:val="auto"/>
          <w:sz w:val="24"/>
          <w:szCs w:val="24"/>
        </w:rPr>
        <w:t>Dispute</w:t>
      </w:r>
      <w:r w:rsidRPr="00171BCC">
        <w:rPr>
          <w:rFonts w:ascii="Times New Roman" w:hAnsi="Times New Roman" w:cs="Times New Roman"/>
          <w:color w:val="auto"/>
          <w:sz w:val="24"/>
          <w:szCs w:val="24"/>
        </w:rPr>
        <w:t xml:space="preserve"> under paragraph 2.</w:t>
      </w:r>
      <w:r w:rsidR="009433C8">
        <w:rPr>
          <w:rFonts w:ascii="Times New Roman" w:hAnsi="Times New Roman" w:cs="Times New Roman"/>
          <w:color w:val="auto"/>
          <w:sz w:val="24"/>
          <w:szCs w:val="24"/>
        </w:rPr>
        <w:t xml:space="preserve"> </w:t>
      </w:r>
      <w:r w:rsidRPr="00171BCC">
        <w:rPr>
          <w:rFonts w:ascii="Times New Roman" w:hAnsi="Times New Roman" w:cs="Times New Roman"/>
          <w:color w:val="auto"/>
          <w:sz w:val="24"/>
          <w:szCs w:val="24"/>
        </w:rPr>
        <w:t>a)</w:t>
      </w:r>
      <w:r w:rsidR="005E4B6A" w:rsidRPr="00171BCC">
        <w:rPr>
          <w:rFonts w:ascii="Times New Roman" w:hAnsi="Times New Roman" w:cs="Times New Roman"/>
          <w:color w:val="auto"/>
          <w:sz w:val="24"/>
          <w:szCs w:val="24"/>
        </w:rPr>
        <w:t>(</w:t>
      </w:r>
      <w:r w:rsidRPr="00171BCC">
        <w:rPr>
          <w:rFonts w:ascii="Times New Roman" w:hAnsi="Times New Roman" w:cs="Times New Roman"/>
          <w:color w:val="auto"/>
          <w:sz w:val="24"/>
          <w:szCs w:val="24"/>
        </w:rPr>
        <w:t>i) (linehaul rates for the movement of goods) and 2.</w:t>
      </w:r>
      <w:r w:rsidR="009433C8">
        <w:rPr>
          <w:rFonts w:ascii="Times New Roman" w:hAnsi="Times New Roman" w:cs="Times New Roman"/>
          <w:color w:val="auto"/>
          <w:sz w:val="24"/>
          <w:szCs w:val="24"/>
        </w:rPr>
        <w:t xml:space="preserve"> </w:t>
      </w:r>
      <w:r w:rsidRPr="00171BCC">
        <w:rPr>
          <w:rFonts w:ascii="Times New Roman" w:hAnsi="Times New Roman" w:cs="Times New Roman"/>
          <w:color w:val="auto"/>
          <w:sz w:val="24"/>
          <w:szCs w:val="24"/>
        </w:rPr>
        <w:t>a)</w:t>
      </w:r>
      <w:r w:rsidR="005E4B6A" w:rsidRPr="00171BCC">
        <w:rPr>
          <w:rFonts w:ascii="Times New Roman" w:hAnsi="Times New Roman" w:cs="Times New Roman"/>
          <w:color w:val="auto"/>
          <w:sz w:val="24"/>
          <w:szCs w:val="24"/>
        </w:rPr>
        <w:t>(</w:t>
      </w:r>
      <w:r w:rsidRPr="00171BCC">
        <w:rPr>
          <w:rFonts w:ascii="Times New Roman" w:hAnsi="Times New Roman" w:cs="Times New Roman"/>
          <w:color w:val="auto"/>
          <w:sz w:val="24"/>
          <w:szCs w:val="24"/>
        </w:rPr>
        <w:t xml:space="preserve">ii) (level of service) of the Agreement. </w:t>
      </w:r>
      <w:r w:rsidRPr="00171BCC">
        <w:rPr>
          <w:rFonts w:ascii="Times New Roman" w:hAnsi="Times New Roman" w:cs="Times New Roman"/>
          <w:b/>
          <w:bCs/>
          <w:color w:val="auto"/>
          <w:sz w:val="24"/>
          <w:szCs w:val="24"/>
        </w:rPr>
        <w:t xml:space="preserve"> </w:t>
      </w:r>
    </w:p>
    <w:p w14:paraId="028E2D9F"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In respect of </w:t>
      </w:r>
      <w:r w:rsidR="009433C8">
        <w:rPr>
          <w:rFonts w:ascii="Times New Roman" w:hAnsi="Times New Roman" w:cs="Times New Roman"/>
          <w:color w:val="auto"/>
          <w:sz w:val="24"/>
          <w:szCs w:val="24"/>
        </w:rPr>
        <w:t xml:space="preserve">a </w:t>
      </w:r>
      <w:r w:rsidR="000F057D" w:rsidRPr="00171BCC">
        <w:rPr>
          <w:rFonts w:ascii="Times New Roman" w:hAnsi="Times New Roman" w:cs="Times New Roman"/>
          <w:color w:val="auto"/>
          <w:sz w:val="24"/>
          <w:szCs w:val="24"/>
        </w:rPr>
        <w:t>Dispute</w:t>
      </w:r>
      <w:r w:rsidRPr="00171BCC">
        <w:rPr>
          <w:rFonts w:ascii="Times New Roman" w:hAnsi="Times New Roman" w:cs="Times New Roman"/>
          <w:color w:val="auto"/>
          <w:sz w:val="24"/>
          <w:szCs w:val="24"/>
        </w:rPr>
        <w:t xml:space="preserve"> under paragraph 2.</w:t>
      </w:r>
      <w:r w:rsidR="009433C8">
        <w:rPr>
          <w:rFonts w:ascii="Times New Roman" w:hAnsi="Times New Roman" w:cs="Times New Roman"/>
          <w:color w:val="auto"/>
          <w:sz w:val="24"/>
          <w:szCs w:val="24"/>
        </w:rPr>
        <w:t xml:space="preserve"> </w:t>
      </w:r>
      <w:r w:rsidRPr="00171BCC">
        <w:rPr>
          <w:rFonts w:ascii="Times New Roman" w:hAnsi="Times New Roman" w:cs="Times New Roman"/>
          <w:color w:val="auto"/>
          <w:sz w:val="24"/>
          <w:szCs w:val="24"/>
        </w:rPr>
        <w:t>a)</w:t>
      </w:r>
      <w:r w:rsidR="005E4B6A" w:rsidRPr="00171BCC">
        <w:rPr>
          <w:rFonts w:ascii="Times New Roman" w:hAnsi="Times New Roman" w:cs="Times New Roman"/>
          <w:color w:val="auto"/>
          <w:sz w:val="24"/>
          <w:szCs w:val="24"/>
        </w:rPr>
        <w:t>(</w:t>
      </w:r>
      <w:r w:rsidRPr="00171BCC">
        <w:rPr>
          <w:rFonts w:ascii="Times New Roman" w:hAnsi="Times New Roman" w:cs="Times New Roman"/>
          <w:color w:val="auto"/>
          <w:sz w:val="24"/>
          <w:szCs w:val="24"/>
        </w:rPr>
        <w:t xml:space="preserve">iii) (application of incidental charges) of the Agreement,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shall deliver an award within thirty (30) days after the pre-hearing conference.</w:t>
      </w:r>
    </w:p>
    <w:p w14:paraId="2378E9D5"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11(2)</w:t>
      </w:r>
      <w:r w:rsidRPr="00171BCC">
        <w:rPr>
          <w:rFonts w:ascii="Times New Roman" w:hAnsi="Times New Roman" w:cs="Times New Roman"/>
          <w:color w:val="auto"/>
          <w:sz w:val="24"/>
          <w:szCs w:val="24"/>
        </w:rPr>
        <w:t xml:space="preserve"> The award shall be signed and shall set out:</w:t>
      </w:r>
    </w:p>
    <w:p w14:paraId="70AF4547" w14:textId="77777777" w:rsidR="00FB5762" w:rsidRPr="00171BCC" w:rsidRDefault="00FB5762" w:rsidP="004140F6">
      <w:pPr>
        <w:pStyle w:val="NormalWeb"/>
        <w:numPr>
          <w:ilvl w:val="0"/>
          <w:numId w:val="11"/>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nature of the claim;</w:t>
      </w:r>
    </w:p>
    <w:p w14:paraId="0F01AEC8" w14:textId="77777777" w:rsidR="00FB5762" w:rsidRPr="00171BCC" w:rsidRDefault="00FB5762" w:rsidP="004140F6">
      <w:pPr>
        <w:pStyle w:val="NormalWeb"/>
        <w:numPr>
          <w:ilvl w:val="0"/>
          <w:numId w:val="11"/>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decision;</w:t>
      </w:r>
    </w:p>
    <w:p w14:paraId="4E9AD70B" w14:textId="77777777" w:rsidR="00FB5762" w:rsidRPr="00171BCC" w:rsidRDefault="00FB5762" w:rsidP="004140F6">
      <w:pPr>
        <w:pStyle w:val="NormalWeb"/>
        <w:numPr>
          <w:ilvl w:val="0"/>
          <w:numId w:val="11"/>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facts;</w:t>
      </w:r>
    </w:p>
    <w:p w14:paraId="2538972A" w14:textId="77777777" w:rsidR="00FB5762" w:rsidRPr="00171BCC" w:rsidRDefault="00FB5762" w:rsidP="004140F6">
      <w:pPr>
        <w:pStyle w:val="NormalWeb"/>
        <w:numPr>
          <w:ilvl w:val="0"/>
          <w:numId w:val="11"/>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issues;</w:t>
      </w:r>
    </w:p>
    <w:p w14:paraId="070BFBC1" w14:textId="77777777" w:rsidR="00FB5762" w:rsidRPr="00171BCC" w:rsidRDefault="00FB5762" w:rsidP="004140F6">
      <w:pPr>
        <w:pStyle w:val="NormalWeb"/>
        <w:numPr>
          <w:ilvl w:val="0"/>
          <w:numId w:val="11"/>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law;</w:t>
      </w:r>
      <w:r w:rsidR="005E4B6A" w:rsidRPr="00171BCC">
        <w:rPr>
          <w:rFonts w:ascii="Times New Roman" w:hAnsi="Times New Roman" w:cs="Times New Roman"/>
          <w:color w:val="auto"/>
          <w:sz w:val="24"/>
          <w:szCs w:val="24"/>
        </w:rPr>
        <w:t xml:space="preserve"> and</w:t>
      </w:r>
    </w:p>
    <w:p w14:paraId="71C5D841" w14:textId="77777777" w:rsidR="00FB5762" w:rsidRPr="00171BCC" w:rsidRDefault="00FB5762" w:rsidP="004140F6">
      <w:pPr>
        <w:pStyle w:val="NormalWeb"/>
        <w:numPr>
          <w:ilvl w:val="0"/>
          <w:numId w:val="11"/>
        </w:numPr>
        <w:tabs>
          <w:tab w:val="clear" w:pos="1800"/>
          <w:tab w:val="num" w:pos="1080"/>
        </w:tabs>
        <w:ind w:left="72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the relief awarded.</w:t>
      </w:r>
    </w:p>
    <w:p w14:paraId="4E0617D8"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12. Costs</w:t>
      </w:r>
    </w:p>
    <w:p w14:paraId="5ACD9867"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 xml:space="preserve">12(1) </w:t>
      </w:r>
      <w:r w:rsidRPr="00171BCC">
        <w:rPr>
          <w:rFonts w:ascii="Times New Roman" w:hAnsi="Times New Roman" w:cs="Times New Roman"/>
          <w:color w:val="auto"/>
          <w:sz w:val="24"/>
          <w:szCs w:val="24"/>
        </w:rPr>
        <w:t>Costs include:</w:t>
      </w:r>
    </w:p>
    <w:p w14:paraId="1C5C8694" w14:textId="77777777" w:rsidR="00FB5762" w:rsidRPr="00171BCC" w:rsidRDefault="00FB5762" w:rsidP="004140F6">
      <w:pPr>
        <w:pStyle w:val="NormalWeb"/>
        <w:spacing w:after="0" w:afterAutospacing="0"/>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a) the fees of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which shall be separately determined and stated for each member of the </w:t>
      </w:r>
      <w:r w:rsidR="009433C8">
        <w:rPr>
          <w:rFonts w:ascii="Times New Roman" w:hAnsi="Times New Roman" w:cs="Times New Roman"/>
          <w:color w:val="auto"/>
          <w:sz w:val="24"/>
          <w:szCs w:val="24"/>
        </w:rPr>
        <w:t>arbitral panel (if applicable)</w:t>
      </w:r>
      <w:r w:rsidRPr="00171BCC">
        <w:rPr>
          <w:rFonts w:ascii="Times New Roman" w:hAnsi="Times New Roman" w:cs="Times New Roman"/>
          <w:color w:val="auto"/>
          <w:sz w:val="24"/>
          <w:szCs w:val="24"/>
        </w:rPr>
        <w:t>, together with reasonable travel and other expenses incurred by the</w:t>
      </w:r>
      <w:r w:rsidR="009433C8">
        <w:rPr>
          <w:rFonts w:ascii="Times New Roman" w:hAnsi="Times New Roman" w:cs="Times New Roman"/>
          <w:color w:val="auto"/>
          <w:sz w:val="24"/>
          <w:szCs w:val="24"/>
        </w:rPr>
        <w:t xml:space="preserve"> Arbitrator</w:t>
      </w:r>
      <w:r w:rsidRPr="00171BCC">
        <w:rPr>
          <w:rFonts w:ascii="Times New Roman" w:hAnsi="Times New Roman" w:cs="Times New Roman"/>
          <w:color w:val="auto"/>
          <w:sz w:val="24"/>
          <w:szCs w:val="24"/>
        </w:rPr>
        <w:t>;</w:t>
      </w:r>
      <w:r w:rsidR="009433C8">
        <w:rPr>
          <w:rFonts w:ascii="Times New Roman" w:hAnsi="Times New Roman" w:cs="Times New Roman"/>
          <w:color w:val="auto"/>
          <w:sz w:val="24"/>
          <w:szCs w:val="24"/>
        </w:rPr>
        <w:t xml:space="preserve"> and</w:t>
      </w:r>
    </w:p>
    <w:p w14:paraId="24A3A978" w14:textId="77777777" w:rsidR="00FB5762" w:rsidRPr="00171BCC" w:rsidRDefault="004140F6" w:rsidP="004140F6">
      <w:pPr>
        <w:pStyle w:val="NormalWeb"/>
        <w:spacing w:before="0" w:beforeAutospacing="0"/>
        <w:ind w:left="720"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B5762" w:rsidRPr="00171BCC">
        <w:rPr>
          <w:rFonts w:ascii="Times New Roman" w:hAnsi="Times New Roman" w:cs="Times New Roman"/>
          <w:color w:val="auto"/>
          <w:sz w:val="24"/>
          <w:szCs w:val="24"/>
        </w:rPr>
        <w:t xml:space="preserve">b) the administration fees, and the expenses incurred by </w:t>
      </w:r>
      <w:r w:rsidR="009433C8">
        <w:rPr>
          <w:rFonts w:ascii="Times New Roman" w:hAnsi="Times New Roman" w:cs="Times New Roman"/>
          <w:color w:val="auto"/>
          <w:sz w:val="24"/>
          <w:szCs w:val="24"/>
        </w:rPr>
        <w:t>the p</w:t>
      </w:r>
      <w:r w:rsidR="00FB5762" w:rsidRPr="00171BCC">
        <w:rPr>
          <w:rFonts w:ascii="Times New Roman" w:hAnsi="Times New Roman" w:cs="Times New Roman"/>
          <w:color w:val="auto"/>
          <w:sz w:val="24"/>
          <w:szCs w:val="24"/>
        </w:rPr>
        <w:t>arties for the conduct of the arbitration such as recording of the proceedings, hearing facilities, etc.</w:t>
      </w:r>
    </w:p>
    <w:p w14:paraId="35A921EF"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13. Amendments and Corrections to the Award</w:t>
      </w:r>
    </w:p>
    <w:p w14:paraId="34879049"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13(1)</w:t>
      </w:r>
      <w:r w:rsidR="005E4B6A" w:rsidRPr="00171BCC">
        <w:rPr>
          <w:rFonts w:ascii="Times New Roman" w:hAnsi="Times New Roman" w:cs="Times New Roman"/>
          <w:color w:val="auto"/>
          <w:sz w:val="24"/>
          <w:szCs w:val="24"/>
        </w:rPr>
        <w:t xml:space="preserve"> On the application of a P</w:t>
      </w:r>
      <w:r w:rsidRPr="00171BCC">
        <w:rPr>
          <w:rFonts w:ascii="Times New Roman" w:hAnsi="Times New Roman" w:cs="Times New Roman"/>
          <w:color w:val="auto"/>
          <w:sz w:val="24"/>
          <w:szCs w:val="24"/>
        </w:rPr>
        <w:t xml:space="preserve">arty or on the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's own initiative, an </w:t>
      </w:r>
      <w:r w:rsidR="00855EFD" w:rsidRPr="00171BCC">
        <w:rPr>
          <w:rFonts w:ascii="Times New Roman" w:hAnsi="Times New Roman" w:cs="Times New Roman"/>
          <w:color w:val="auto"/>
          <w:sz w:val="24"/>
          <w:szCs w:val="24"/>
        </w:rPr>
        <w:t>Arbitrator</w:t>
      </w:r>
      <w:r w:rsidRPr="00171BCC">
        <w:rPr>
          <w:rFonts w:ascii="Times New Roman" w:hAnsi="Times New Roman" w:cs="Times New Roman"/>
          <w:color w:val="auto"/>
          <w:sz w:val="24"/>
          <w:szCs w:val="24"/>
        </w:rPr>
        <w:t xml:space="preserve"> may amend an award to correct:</w:t>
      </w:r>
    </w:p>
    <w:p w14:paraId="4FB71EC7" w14:textId="77777777" w:rsidR="00FB5762" w:rsidRPr="00171BCC" w:rsidRDefault="00FB5762" w:rsidP="004140F6">
      <w:pPr>
        <w:pStyle w:val="NormalWeb"/>
        <w:spacing w:before="0" w:beforeAutospacing="0" w:after="0" w:afterAutospacing="0"/>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a) a clerical or typographical error,</w:t>
      </w:r>
    </w:p>
    <w:p w14:paraId="3F24A577" w14:textId="77777777" w:rsidR="00FB5762" w:rsidRPr="00171BCC" w:rsidRDefault="00FB5762" w:rsidP="004140F6">
      <w:pPr>
        <w:pStyle w:val="NormalWeb"/>
        <w:spacing w:before="0" w:beforeAutospacing="0" w:after="0" w:afterAutospacing="0"/>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lastRenderedPageBreak/>
        <w:t>b) an accidental error, slip, omission or similar mistake, or</w:t>
      </w:r>
    </w:p>
    <w:p w14:paraId="7BEC92A7" w14:textId="77777777" w:rsidR="00FB5762" w:rsidRPr="00171BCC" w:rsidRDefault="00FB5762" w:rsidP="004140F6">
      <w:pPr>
        <w:pStyle w:val="NormalWeb"/>
        <w:spacing w:before="0" w:beforeAutospacing="0" w:after="0" w:afterAutospacing="0"/>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c) an arithmetical error made in a computation.</w:t>
      </w:r>
    </w:p>
    <w:p w14:paraId="3DC31B5C" w14:textId="77777777" w:rsidR="00FB5762" w:rsidRPr="00171BCC" w:rsidRDefault="00FB5762" w:rsidP="004140F6">
      <w:pPr>
        <w:pStyle w:val="NormalWeb"/>
        <w:spacing w:after="0" w:afterAutospacing="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13(2)</w:t>
      </w:r>
      <w:r w:rsidR="005E4B6A" w:rsidRPr="00171BCC">
        <w:rPr>
          <w:rFonts w:ascii="Times New Roman" w:hAnsi="Times New Roman" w:cs="Times New Roman"/>
          <w:color w:val="auto"/>
          <w:sz w:val="24"/>
          <w:szCs w:val="24"/>
        </w:rPr>
        <w:t xml:space="preserve"> An application by a P</w:t>
      </w:r>
      <w:r w:rsidRPr="00171BCC">
        <w:rPr>
          <w:rFonts w:ascii="Times New Roman" w:hAnsi="Times New Roman" w:cs="Times New Roman"/>
          <w:color w:val="auto"/>
          <w:sz w:val="24"/>
          <w:szCs w:val="24"/>
        </w:rPr>
        <w:t>arty under paragraph 13(1) must be made with</w:t>
      </w:r>
      <w:r w:rsidR="004140F6">
        <w:rPr>
          <w:rFonts w:ascii="Times New Roman" w:hAnsi="Times New Roman" w:cs="Times New Roman"/>
          <w:color w:val="auto"/>
          <w:sz w:val="24"/>
          <w:szCs w:val="24"/>
        </w:rPr>
        <w:t xml:space="preserve">in fifteen (15) </w:t>
      </w:r>
      <w:r w:rsidR="005E4B6A" w:rsidRPr="00171BCC">
        <w:rPr>
          <w:rFonts w:ascii="Times New Roman" w:hAnsi="Times New Roman" w:cs="Times New Roman"/>
          <w:color w:val="auto"/>
          <w:sz w:val="24"/>
          <w:szCs w:val="24"/>
        </w:rPr>
        <w:t>days after the P</w:t>
      </w:r>
      <w:r w:rsidRPr="00171BCC">
        <w:rPr>
          <w:rFonts w:ascii="Times New Roman" w:hAnsi="Times New Roman" w:cs="Times New Roman"/>
          <w:color w:val="auto"/>
          <w:sz w:val="24"/>
          <w:szCs w:val="24"/>
        </w:rPr>
        <w:t>arty is notified of the award.</w:t>
      </w:r>
    </w:p>
    <w:p w14:paraId="00FD7AA8" w14:textId="77777777" w:rsidR="00FB5762" w:rsidRPr="00171BCC" w:rsidRDefault="00FB5762" w:rsidP="004140F6">
      <w:pPr>
        <w:pStyle w:val="NormalWeb"/>
        <w:keepNext/>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14. Termination of Arbitration</w:t>
      </w:r>
    </w:p>
    <w:p w14:paraId="17573788" w14:textId="77777777" w:rsidR="00FB5762" w:rsidRPr="00171BCC" w:rsidRDefault="00FB5762" w:rsidP="005E4B6A">
      <w:pPr>
        <w:pStyle w:val="NormalWeb"/>
        <w:spacing w:before="0" w:after="0"/>
        <w:jc w:val="both"/>
        <w:rPr>
          <w:rFonts w:ascii="Times New Roman" w:hAnsi="Times New Roman" w:cs="Times New Roman"/>
          <w:color w:val="auto"/>
          <w:sz w:val="24"/>
          <w:szCs w:val="24"/>
        </w:rPr>
      </w:pPr>
      <w:r w:rsidRPr="00171BCC">
        <w:rPr>
          <w:rFonts w:ascii="Times New Roman" w:hAnsi="Times New Roman" w:cs="Times New Roman"/>
          <w:b/>
          <w:bCs/>
          <w:color w:val="auto"/>
          <w:sz w:val="24"/>
          <w:szCs w:val="24"/>
        </w:rPr>
        <w:t>14(1)</w:t>
      </w:r>
      <w:r w:rsidRPr="00171BCC">
        <w:rPr>
          <w:rFonts w:ascii="Times New Roman" w:hAnsi="Times New Roman" w:cs="Times New Roman"/>
          <w:color w:val="auto"/>
          <w:sz w:val="24"/>
          <w:szCs w:val="24"/>
        </w:rPr>
        <w:t xml:space="preserve"> Arbitration shall be terminated:</w:t>
      </w:r>
    </w:p>
    <w:p w14:paraId="07FA0E3D" w14:textId="77777777" w:rsidR="00FB5762" w:rsidRPr="00171BCC" w:rsidRDefault="005E4B6A" w:rsidP="004140F6">
      <w:pPr>
        <w:pStyle w:val="NormalWeb"/>
        <w:spacing w:before="0" w:beforeAutospacing="0" w:after="0" w:afterAutospacing="0"/>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a) by agreement between</w:t>
      </w:r>
      <w:r w:rsidR="009433C8">
        <w:rPr>
          <w:rFonts w:ascii="Times New Roman" w:hAnsi="Times New Roman" w:cs="Times New Roman"/>
          <w:color w:val="auto"/>
          <w:sz w:val="24"/>
          <w:szCs w:val="24"/>
        </w:rPr>
        <w:t xml:space="preserve"> the p</w:t>
      </w:r>
      <w:r w:rsidR="00FB5762" w:rsidRPr="00171BCC">
        <w:rPr>
          <w:rFonts w:ascii="Times New Roman" w:hAnsi="Times New Roman" w:cs="Times New Roman"/>
          <w:color w:val="auto"/>
          <w:sz w:val="24"/>
          <w:szCs w:val="24"/>
        </w:rPr>
        <w:t>arties, or</w:t>
      </w:r>
    </w:p>
    <w:p w14:paraId="1F00F11F" w14:textId="77777777" w:rsidR="00FB5762" w:rsidRPr="00171BCC" w:rsidRDefault="00FB5762" w:rsidP="004140F6">
      <w:pPr>
        <w:pStyle w:val="NormalWeb"/>
        <w:spacing w:before="0" w:beforeAutospacing="0" w:after="0" w:afterAutospacing="0"/>
        <w:ind w:left="720" w:hanging="360"/>
        <w:jc w:val="both"/>
        <w:rPr>
          <w:rFonts w:ascii="Times New Roman" w:hAnsi="Times New Roman" w:cs="Times New Roman"/>
          <w:color w:val="auto"/>
          <w:sz w:val="24"/>
          <w:szCs w:val="24"/>
        </w:rPr>
      </w:pPr>
      <w:r w:rsidRPr="00171BCC">
        <w:rPr>
          <w:rFonts w:ascii="Times New Roman" w:hAnsi="Times New Roman" w:cs="Times New Roman"/>
          <w:color w:val="auto"/>
          <w:sz w:val="24"/>
          <w:szCs w:val="24"/>
        </w:rPr>
        <w:t xml:space="preserve">b) if a settlement is reached </w:t>
      </w:r>
      <w:r w:rsidR="009433C8">
        <w:rPr>
          <w:rFonts w:ascii="Times New Roman" w:hAnsi="Times New Roman" w:cs="Times New Roman"/>
          <w:color w:val="auto"/>
          <w:sz w:val="24"/>
          <w:szCs w:val="24"/>
        </w:rPr>
        <w:t xml:space="preserve">between the parties </w:t>
      </w:r>
      <w:r w:rsidRPr="00171BCC">
        <w:rPr>
          <w:rFonts w:ascii="Times New Roman" w:hAnsi="Times New Roman" w:cs="Times New Roman"/>
          <w:color w:val="auto"/>
          <w:sz w:val="24"/>
          <w:szCs w:val="24"/>
        </w:rPr>
        <w:t>duri</w:t>
      </w:r>
      <w:r w:rsidR="009433C8">
        <w:rPr>
          <w:rFonts w:ascii="Times New Roman" w:hAnsi="Times New Roman" w:cs="Times New Roman"/>
          <w:color w:val="auto"/>
          <w:sz w:val="24"/>
          <w:szCs w:val="24"/>
        </w:rPr>
        <w:t>ng the arbitration and prior to the award being delivered to the parties</w:t>
      </w:r>
      <w:r w:rsidRPr="00171BCC">
        <w:rPr>
          <w:rFonts w:ascii="Times New Roman" w:hAnsi="Times New Roman" w:cs="Times New Roman"/>
          <w:color w:val="auto"/>
          <w:sz w:val="24"/>
          <w:szCs w:val="24"/>
        </w:rPr>
        <w:t xml:space="preserve">. </w:t>
      </w:r>
    </w:p>
    <w:p w14:paraId="022F01E1" w14:textId="77777777" w:rsidR="00FB5762" w:rsidRDefault="00FB5762" w:rsidP="00FB5762">
      <w:pPr>
        <w:pStyle w:val="Heading1"/>
        <w:jc w:val="center"/>
        <w:rPr>
          <w:sz w:val="28"/>
        </w:rPr>
      </w:pPr>
    </w:p>
    <w:p w14:paraId="6067B4C5" w14:textId="77777777" w:rsidR="00FB5762" w:rsidRDefault="00FB5762" w:rsidP="00FB5762">
      <w:pPr>
        <w:pStyle w:val="Heading1"/>
        <w:jc w:val="center"/>
      </w:pPr>
    </w:p>
    <w:p w14:paraId="058EC938" w14:textId="77777777" w:rsidR="00FB5762" w:rsidRDefault="00FB5762" w:rsidP="00FB5762">
      <w:pPr>
        <w:pStyle w:val="Heading1"/>
        <w:jc w:val="center"/>
      </w:pPr>
    </w:p>
    <w:p w14:paraId="51CA1B65" w14:textId="77777777" w:rsidR="00FB5762" w:rsidRPr="008B04DD" w:rsidRDefault="00FB5762" w:rsidP="00FB5762">
      <w:pPr>
        <w:pStyle w:val="Heading1"/>
        <w:jc w:val="center"/>
        <w:rPr>
          <w:rFonts w:ascii="Times New Roman" w:hAnsi="Times New Roman" w:cs="Times New Roman"/>
          <w:sz w:val="28"/>
          <w:szCs w:val="28"/>
          <w:u w:val="single"/>
        </w:rPr>
      </w:pPr>
      <w:r>
        <w:br w:type="page"/>
      </w:r>
      <w:r w:rsidRPr="008B04DD">
        <w:rPr>
          <w:rFonts w:ascii="Times New Roman" w:hAnsi="Times New Roman" w:cs="Times New Roman"/>
          <w:sz w:val="28"/>
          <w:szCs w:val="28"/>
          <w:u w:val="single"/>
        </w:rPr>
        <w:lastRenderedPageBreak/>
        <w:t>APPENDIX II – Incidental Services</w:t>
      </w:r>
    </w:p>
    <w:p w14:paraId="5189D86B" w14:textId="77777777" w:rsidR="00FB5762" w:rsidRDefault="00FB5762" w:rsidP="00FB5762">
      <w:pPr>
        <w:rPr>
          <w:lang w:val="en-CA"/>
        </w:rPr>
      </w:pPr>
    </w:p>
    <w:p w14:paraId="30405BD6" w14:textId="77777777" w:rsidR="00FB5762" w:rsidRDefault="00FB5762" w:rsidP="00FB5762">
      <w:pPr>
        <w:rPr>
          <w:lang w:val="en-CA"/>
        </w:rPr>
      </w:pPr>
    </w:p>
    <w:p w14:paraId="300FE7DA" w14:textId="77777777" w:rsidR="00FB5762" w:rsidRDefault="00866187" w:rsidP="00171BCC">
      <w:pPr>
        <w:tabs>
          <w:tab w:val="left" w:pos="3240"/>
        </w:tabs>
        <w:jc w:val="both"/>
        <w:rPr>
          <w:b/>
          <w:bCs/>
          <w:sz w:val="28"/>
          <w:u w:val="single"/>
        </w:rPr>
      </w:pPr>
      <w:r>
        <w:rPr>
          <w:b/>
          <w:bCs/>
          <w:sz w:val="28"/>
          <w:u w:val="single"/>
        </w:rPr>
        <w:t>Items s</w:t>
      </w:r>
      <w:r w:rsidR="00FB5762">
        <w:rPr>
          <w:b/>
          <w:bCs/>
          <w:sz w:val="28"/>
          <w:u w:val="single"/>
        </w:rPr>
        <w:t>ubje</w:t>
      </w:r>
      <w:r>
        <w:rPr>
          <w:b/>
          <w:bCs/>
          <w:sz w:val="28"/>
          <w:u w:val="single"/>
        </w:rPr>
        <w:t>ct to commercial p</w:t>
      </w:r>
      <w:r w:rsidR="00FB5762">
        <w:rPr>
          <w:b/>
          <w:bCs/>
          <w:sz w:val="28"/>
          <w:u w:val="single"/>
        </w:rPr>
        <w:t xml:space="preserve">rocess to resolve </w:t>
      </w:r>
      <w:r w:rsidR="000F057D">
        <w:rPr>
          <w:b/>
          <w:bCs/>
          <w:sz w:val="28"/>
          <w:u w:val="single"/>
        </w:rPr>
        <w:t>Dispute</w:t>
      </w:r>
      <w:r w:rsidR="00FB5762">
        <w:rPr>
          <w:b/>
          <w:bCs/>
          <w:sz w:val="28"/>
          <w:u w:val="single"/>
        </w:rPr>
        <w:t>s:</w:t>
      </w:r>
    </w:p>
    <w:p w14:paraId="6D3E5821" w14:textId="77777777" w:rsidR="00FB5762" w:rsidRDefault="00FB5762" w:rsidP="00171BCC">
      <w:pPr>
        <w:tabs>
          <w:tab w:val="left" w:pos="3240"/>
        </w:tabs>
        <w:jc w:val="both"/>
        <w:rPr>
          <w:b/>
          <w:bCs/>
          <w:sz w:val="28"/>
          <w:u w:val="single"/>
        </w:rPr>
      </w:pPr>
    </w:p>
    <w:p w14:paraId="0BC7E433" w14:textId="77777777" w:rsidR="00FB5762" w:rsidRDefault="00FB5762" w:rsidP="00171BCC">
      <w:pPr>
        <w:pStyle w:val="BodyText"/>
        <w:jc w:val="both"/>
        <w:rPr>
          <w:sz w:val="24"/>
        </w:rPr>
      </w:pPr>
      <w:r>
        <w:rPr>
          <w:sz w:val="24"/>
        </w:rPr>
        <w:t xml:space="preserve">The following items contained in CP Tariffs for the provision of optional or incidental services are subject to the CDR process in respect of disagreements on the correctness of application of the tariff items as invoiced by CP.  For greater clarity, the </w:t>
      </w:r>
      <w:r w:rsidR="00855EFD">
        <w:rPr>
          <w:sz w:val="24"/>
        </w:rPr>
        <w:t>Arbitrator</w:t>
      </w:r>
      <w:r>
        <w:rPr>
          <w:sz w:val="24"/>
        </w:rPr>
        <w:t xml:space="preserve"> may amend neither the amounts nor the conditions set out in the tariffs.  The application is limited to incidental services provided within </w:t>
      </w:r>
      <w:smartTag w:uri="urn:schemas-microsoft-com:office:smarttags" w:element="country-region">
        <w:smartTag w:uri="urn:schemas-microsoft-com:office:smarttags" w:element="place">
          <w:r>
            <w:rPr>
              <w:sz w:val="24"/>
            </w:rPr>
            <w:t>Canada</w:t>
          </w:r>
        </w:smartTag>
      </w:smartTag>
      <w:r>
        <w:rPr>
          <w:sz w:val="24"/>
        </w:rPr>
        <w:t>.</w:t>
      </w:r>
    </w:p>
    <w:p w14:paraId="0E8A35E6" w14:textId="77777777" w:rsidR="00FB5762" w:rsidRDefault="00FB5762" w:rsidP="00171BCC">
      <w:pPr>
        <w:tabs>
          <w:tab w:val="left" w:pos="3240"/>
        </w:tabs>
        <w:jc w:val="both"/>
        <w:rPr>
          <w:sz w:val="28"/>
        </w:rPr>
      </w:pPr>
    </w:p>
    <w:p w14:paraId="674262F6" w14:textId="77777777" w:rsidR="00FB5762" w:rsidRDefault="00FB5762" w:rsidP="00171BCC">
      <w:pPr>
        <w:numPr>
          <w:ilvl w:val="0"/>
          <w:numId w:val="3"/>
        </w:numPr>
        <w:tabs>
          <w:tab w:val="left" w:pos="8640"/>
        </w:tabs>
        <w:jc w:val="both"/>
        <w:rPr>
          <w:b/>
          <w:bCs/>
        </w:rPr>
      </w:pPr>
      <w:r>
        <w:rPr>
          <w:b/>
          <w:bCs/>
        </w:rPr>
        <w:t>Demurrage of railway supplied cars</w:t>
      </w:r>
    </w:p>
    <w:p w14:paraId="78DB7039" w14:textId="77777777" w:rsidR="00FB5762" w:rsidRDefault="00FB5762" w:rsidP="00171BCC">
      <w:pPr>
        <w:tabs>
          <w:tab w:val="left" w:pos="8640"/>
        </w:tabs>
        <w:jc w:val="both"/>
        <w:rPr>
          <w:b/>
          <w:bCs/>
          <w:u w:val="single"/>
        </w:rPr>
      </w:pPr>
    </w:p>
    <w:p w14:paraId="156D3A63" w14:textId="77777777" w:rsidR="00FB5762" w:rsidRDefault="00FB5762" w:rsidP="00171BCC">
      <w:pPr>
        <w:tabs>
          <w:tab w:val="left" w:pos="8640"/>
        </w:tabs>
        <w:jc w:val="both"/>
      </w:pPr>
      <w:r>
        <w:t>The application of demurrage has an overall Canadian network impact.  Cars that do not move cause yard congestion, reduce overall fleet velocity and as a result directly reduces overall car supply/fleet carrying capacity across diverse customers, as well as directly impact the level of service being delivered.</w:t>
      </w:r>
    </w:p>
    <w:p w14:paraId="1A65AF39" w14:textId="77777777" w:rsidR="00FB5762" w:rsidRDefault="00FB5762" w:rsidP="00171BCC">
      <w:pPr>
        <w:tabs>
          <w:tab w:val="left" w:pos="8640"/>
        </w:tabs>
        <w:jc w:val="both"/>
      </w:pPr>
    </w:p>
    <w:p w14:paraId="49FFED95" w14:textId="77777777" w:rsidR="00FB5762" w:rsidRDefault="00FB5762" w:rsidP="00171BCC">
      <w:pPr>
        <w:numPr>
          <w:ilvl w:val="0"/>
          <w:numId w:val="3"/>
        </w:numPr>
        <w:tabs>
          <w:tab w:val="left" w:pos="8640"/>
        </w:tabs>
        <w:jc w:val="both"/>
        <w:rPr>
          <w:b/>
          <w:bCs/>
        </w:rPr>
      </w:pPr>
      <w:r>
        <w:rPr>
          <w:b/>
          <w:bCs/>
        </w:rPr>
        <w:t>CP guaranteed car order program</w:t>
      </w:r>
    </w:p>
    <w:p w14:paraId="7A4A38BA" w14:textId="77777777" w:rsidR="00FB5762" w:rsidRDefault="00FB5762" w:rsidP="00171BCC">
      <w:pPr>
        <w:tabs>
          <w:tab w:val="left" w:pos="8640"/>
        </w:tabs>
        <w:jc w:val="both"/>
      </w:pPr>
      <w:r>
        <w:t xml:space="preserve"> </w:t>
      </w:r>
    </w:p>
    <w:p w14:paraId="0C6F4257" w14:textId="77777777" w:rsidR="00FB5762" w:rsidRDefault="00FB5762" w:rsidP="00171BCC">
      <w:pPr>
        <w:tabs>
          <w:tab w:val="left" w:pos="3240"/>
        </w:tabs>
        <w:jc w:val="both"/>
      </w:pPr>
      <w:r>
        <w:t>The objective of the program is to establish a balance between performance incentives for CP to supply cars on the desired date once guaranteed, with performance incentives for the customer not to cancel orders or release cars without a load.</w:t>
      </w:r>
    </w:p>
    <w:p w14:paraId="2350C65E" w14:textId="77777777" w:rsidR="00FB5762" w:rsidRDefault="00FB5762" w:rsidP="00171BCC">
      <w:pPr>
        <w:tabs>
          <w:tab w:val="left" w:pos="3240"/>
        </w:tabs>
        <w:jc w:val="both"/>
      </w:pPr>
    </w:p>
    <w:p w14:paraId="6CD6D7EA" w14:textId="77777777" w:rsidR="00FB5762" w:rsidRDefault="00FB5762" w:rsidP="00171BCC">
      <w:pPr>
        <w:numPr>
          <w:ilvl w:val="0"/>
          <w:numId w:val="3"/>
        </w:numPr>
        <w:tabs>
          <w:tab w:val="left" w:pos="3240"/>
        </w:tabs>
        <w:jc w:val="both"/>
        <w:rPr>
          <w:b/>
          <w:bCs/>
        </w:rPr>
      </w:pPr>
      <w:r>
        <w:rPr>
          <w:b/>
          <w:bCs/>
        </w:rPr>
        <w:t>Manual transaction fees</w:t>
      </w:r>
    </w:p>
    <w:p w14:paraId="09262F10" w14:textId="77777777" w:rsidR="00FB5762" w:rsidRDefault="00FB5762" w:rsidP="00171BCC">
      <w:pPr>
        <w:tabs>
          <w:tab w:val="left" w:pos="3240"/>
        </w:tabs>
        <w:jc w:val="both"/>
        <w:rPr>
          <w:b/>
          <w:bCs/>
          <w:u w:val="single"/>
        </w:rPr>
      </w:pPr>
    </w:p>
    <w:p w14:paraId="18E82074" w14:textId="77777777" w:rsidR="00FB5762" w:rsidRDefault="00FB5762" w:rsidP="00171BCC">
      <w:pPr>
        <w:tabs>
          <w:tab w:val="left" w:pos="3240"/>
        </w:tabs>
        <w:jc w:val="both"/>
      </w:pPr>
      <w:r>
        <w:t xml:space="preserve">CP encourages </w:t>
      </w:r>
      <w:r w:rsidR="00171BCC">
        <w:t>electronic data interchange (</w:t>
      </w:r>
      <w:r>
        <w:t>EDI</w:t>
      </w:r>
      <w:r w:rsidR="00171BCC">
        <w:t xml:space="preserve">) </w:t>
      </w:r>
      <w:r>
        <w:t>transactions to avoid errors, delays and service failures.  Railways e-business tools are made available without charge to customers.</w:t>
      </w:r>
    </w:p>
    <w:p w14:paraId="1C31B8FE" w14:textId="77777777" w:rsidR="00FB5762" w:rsidRDefault="00FB5762" w:rsidP="00171BCC">
      <w:pPr>
        <w:tabs>
          <w:tab w:val="left" w:pos="3240"/>
        </w:tabs>
        <w:jc w:val="both"/>
      </w:pPr>
    </w:p>
    <w:p w14:paraId="3A929A40" w14:textId="77777777" w:rsidR="00FB5762" w:rsidRDefault="00171BCC" w:rsidP="00171BCC">
      <w:pPr>
        <w:numPr>
          <w:ilvl w:val="0"/>
          <w:numId w:val="3"/>
        </w:numPr>
        <w:tabs>
          <w:tab w:val="left" w:pos="3240"/>
        </w:tabs>
        <w:jc w:val="both"/>
        <w:rPr>
          <w:b/>
        </w:rPr>
      </w:pPr>
      <w:r>
        <w:rPr>
          <w:b/>
        </w:rPr>
        <w:t>CP h</w:t>
      </w:r>
      <w:r w:rsidR="00FB5762">
        <w:rPr>
          <w:b/>
        </w:rPr>
        <w:t>andling fees</w:t>
      </w:r>
    </w:p>
    <w:p w14:paraId="25346903" w14:textId="77777777" w:rsidR="00FB5762" w:rsidRDefault="00FB5762" w:rsidP="00171BCC">
      <w:pPr>
        <w:tabs>
          <w:tab w:val="left" w:pos="3240"/>
        </w:tabs>
        <w:jc w:val="both"/>
      </w:pPr>
    </w:p>
    <w:p w14:paraId="66AD50CF" w14:textId="77777777" w:rsidR="00FB5762" w:rsidRDefault="00FB5762" w:rsidP="00171BCC">
      <w:pPr>
        <w:tabs>
          <w:tab w:val="left" w:pos="3240"/>
        </w:tabs>
        <w:jc w:val="both"/>
      </w:pPr>
      <w:r>
        <w:t xml:space="preserve">This includes items such as cars ordered but not used, released but not available to pull and incorrect placement. </w:t>
      </w:r>
    </w:p>
    <w:p w14:paraId="2202024C" w14:textId="77777777" w:rsidR="00FB5762" w:rsidRDefault="00FB5762" w:rsidP="00171BCC">
      <w:pPr>
        <w:tabs>
          <w:tab w:val="left" w:pos="3240"/>
        </w:tabs>
        <w:jc w:val="both"/>
        <w:rPr>
          <w:b/>
          <w:bCs/>
        </w:rPr>
      </w:pPr>
    </w:p>
    <w:p w14:paraId="421EE311" w14:textId="77777777" w:rsidR="00FB5762" w:rsidRDefault="00FB5762" w:rsidP="00171BCC">
      <w:pPr>
        <w:numPr>
          <w:ilvl w:val="0"/>
          <w:numId w:val="3"/>
        </w:numPr>
        <w:tabs>
          <w:tab w:val="left" w:pos="3240"/>
        </w:tabs>
        <w:jc w:val="both"/>
        <w:rPr>
          <w:b/>
          <w:bCs/>
        </w:rPr>
      </w:pPr>
      <w:r>
        <w:rPr>
          <w:b/>
          <w:bCs/>
        </w:rPr>
        <w:t xml:space="preserve"> </w:t>
      </w:r>
      <w:r w:rsidR="00171BCC">
        <w:rPr>
          <w:b/>
          <w:bCs/>
        </w:rPr>
        <w:t>Car held because essential Bill of L</w:t>
      </w:r>
      <w:r>
        <w:rPr>
          <w:b/>
          <w:bCs/>
        </w:rPr>
        <w:t>ading information missing</w:t>
      </w:r>
    </w:p>
    <w:p w14:paraId="35F9EBA0" w14:textId="77777777" w:rsidR="00FB5762" w:rsidRDefault="00FB5762" w:rsidP="00171BCC">
      <w:pPr>
        <w:tabs>
          <w:tab w:val="left" w:pos="3240"/>
        </w:tabs>
        <w:jc w:val="both"/>
      </w:pPr>
    </w:p>
    <w:p w14:paraId="4FD13AE8" w14:textId="77777777" w:rsidR="00FB5762" w:rsidRDefault="00FB5762" w:rsidP="00171BCC">
      <w:pPr>
        <w:tabs>
          <w:tab w:val="left" w:pos="3240"/>
        </w:tabs>
        <w:jc w:val="both"/>
      </w:pPr>
      <w:r>
        <w:t>Accurate and complete Bill of Lading information is required for on-time delivery of service, smooth border crossing of traffic and to conform to safety and legal requirements for hazardous materials. When the customer fails to provide all the necessary information, their car must be held for further instructions instead of being expedited to destination.</w:t>
      </w:r>
    </w:p>
    <w:p w14:paraId="28CDB1B2" w14:textId="77777777" w:rsidR="00FB5762" w:rsidRDefault="00FB5762" w:rsidP="00171BCC">
      <w:pPr>
        <w:tabs>
          <w:tab w:val="left" w:pos="3240"/>
        </w:tabs>
        <w:jc w:val="both"/>
      </w:pPr>
    </w:p>
    <w:p w14:paraId="7626C437" w14:textId="77777777" w:rsidR="00FB5762" w:rsidRDefault="00FB5762" w:rsidP="00171BCC">
      <w:pPr>
        <w:numPr>
          <w:ilvl w:val="0"/>
          <w:numId w:val="3"/>
        </w:numPr>
        <w:tabs>
          <w:tab w:val="left" w:pos="3240"/>
        </w:tabs>
        <w:jc w:val="both"/>
        <w:rPr>
          <w:b/>
          <w:bCs/>
        </w:rPr>
      </w:pPr>
      <w:r>
        <w:rPr>
          <w:b/>
          <w:bCs/>
        </w:rPr>
        <w:t>Car released not suitable for next loading</w:t>
      </w:r>
    </w:p>
    <w:p w14:paraId="484267EB" w14:textId="77777777" w:rsidR="00FB5762" w:rsidRDefault="00FB5762" w:rsidP="00171BCC">
      <w:pPr>
        <w:pStyle w:val="Footer"/>
        <w:tabs>
          <w:tab w:val="left" w:pos="3240"/>
        </w:tabs>
        <w:jc w:val="both"/>
      </w:pPr>
    </w:p>
    <w:p w14:paraId="3699789D" w14:textId="77777777" w:rsidR="00FB5762" w:rsidRDefault="00FB5762" w:rsidP="00171BCC">
      <w:pPr>
        <w:tabs>
          <w:tab w:val="left" w:pos="3240"/>
        </w:tabs>
        <w:jc w:val="both"/>
      </w:pPr>
      <w:r>
        <w:t>Receivers are responsible to clean cars after unloading to ensure ready for next move. When they choose not to, the railways will perform or arrange for this optional service to allow the car to be loaded by the next shipper.</w:t>
      </w:r>
    </w:p>
    <w:p w14:paraId="38B4FB7F" w14:textId="77777777" w:rsidR="00FB5762" w:rsidRDefault="00FB5762" w:rsidP="00171BCC">
      <w:pPr>
        <w:tabs>
          <w:tab w:val="left" w:pos="3240"/>
        </w:tabs>
        <w:jc w:val="both"/>
      </w:pPr>
    </w:p>
    <w:p w14:paraId="12211686" w14:textId="77777777" w:rsidR="00FB5762" w:rsidRDefault="00FB5762" w:rsidP="00171BCC">
      <w:pPr>
        <w:numPr>
          <w:ilvl w:val="0"/>
          <w:numId w:val="3"/>
        </w:numPr>
        <w:tabs>
          <w:tab w:val="left" w:pos="3240"/>
        </w:tabs>
        <w:jc w:val="both"/>
        <w:rPr>
          <w:b/>
          <w:bCs/>
        </w:rPr>
      </w:pPr>
      <w:r>
        <w:rPr>
          <w:b/>
          <w:bCs/>
        </w:rPr>
        <w:t>Car held for Customs</w:t>
      </w:r>
    </w:p>
    <w:p w14:paraId="1A69CEED" w14:textId="77777777" w:rsidR="00FB5762" w:rsidRDefault="00FB5762" w:rsidP="00171BCC">
      <w:pPr>
        <w:tabs>
          <w:tab w:val="left" w:pos="3240"/>
        </w:tabs>
        <w:jc w:val="both"/>
      </w:pPr>
    </w:p>
    <w:p w14:paraId="68340F12" w14:textId="77777777" w:rsidR="00FB5762" w:rsidRDefault="00FB5762" w:rsidP="00171BCC">
      <w:pPr>
        <w:tabs>
          <w:tab w:val="left" w:pos="3240"/>
        </w:tabs>
        <w:jc w:val="both"/>
      </w:pPr>
      <w:r>
        <w:t>Car is being held at the request of Canadian or US Customs. Security measures designed to improve safety and security at the border drive these hold requests by customs. This may be because of erroneous Customs documentation provided by the customer or their agent, or because of random Customs check. The customer has in their control, by ensuring that accurate documentation is provided, the capability to avoid the non-random holding of their shipment.</w:t>
      </w:r>
    </w:p>
    <w:p w14:paraId="30330F7D" w14:textId="77777777" w:rsidR="00FB5762" w:rsidRDefault="00FB5762" w:rsidP="00171BCC">
      <w:pPr>
        <w:tabs>
          <w:tab w:val="left" w:pos="3240"/>
        </w:tabs>
        <w:jc w:val="both"/>
        <w:rPr>
          <w:b/>
          <w:bCs/>
        </w:rPr>
      </w:pPr>
    </w:p>
    <w:p w14:paraId="31E6021B" w14:textId="77777777" w:rsidR="00FB5762" w:rsidRDefault="00FB5762" w:rsidP="00171BCC">
      <w:pPr>
        <w:numPr>
          <w:ilvl w:val="0"/>
          <w:numId w:val="3"/>
        </w:numPr>
        <w:tabs>
          <w:tab w:val="left" w:pos="3240"/>
        </w:tabs>
        <w:jc w:val="both"/>
      </w:pPr>
      <w:r>
        <w:rPr>
          <w:b/>
          <w:bCs/>
        </w:rPr>
        <w:t>Private Car storage</w:t>
      </w:r>
    </w:p>
    <w:p w14:paraId="5FEB9B86" w14:textId="77777777" w:rsidR="00FB5762" w:rsidRDefault="00FB5762" w:rsidP="00171BCC">
      <w:pPr>
        <w:tabs>
          <w:tab w:val="left" w:pos="3240"/>
        </w:tabs>
        <w:jc w:val="both"/>
      </w:pPr>
    </w:p>
    <w:p w14:paraId="6CBA5C16" w14:textId="77777777" w:rsidR="00FB5762" w:rsidRDefault="00FB5762" w:rsidP="00171BCC">
      <w:pPr>
        <w:tabs>
          <w:tab w:val="left" w:pos="3240"/>
        </w:tabs>
        <w:jc w:val="both"/>
      </w:pPr>
      <w:r>
        <w:t>Customers have many options independent of CP.  They can build their own tracks to store their leased/owned cars, they can store with shortlines – of which many offer this service, they can store with industries or third parties who offer the service, they can right size their fleet at a lower level, they can store on other US railroads at destination, or they can consider the optional services offered by CP.</w:t>
      </w:r>
    </w:p>
    <w:p w14:paraId="446BB439" w14:textId="77777777" w:rsidR="00FB5762" w:rsidRDefault="00FB5762" w:rsidP="00171BCC">
      <w:pPr>
        <w:pStyle w:val="Footer"/>
        <w:tabs>
          <w:tab w:val="left" w:pos="3240"/>
        </w:tabs>
        <w:jc w:val="both"/>
      </w:pPr>
    </w:p>
    <w:p w14:paraId="72EDCED6" w14:textId="77777777" w:rsidR="00FB5762" w:rsidRDefault="00FB5762" w:rsidP="00171BCC">
      <w:pPr>
        <w:numPr>
          <w:ilvl w:val="0"/>
          <w:numId w:val="3"/>
        </w:numPr>
        <w:tabs>
          <w:tab w:val="left" w:pos="3240"/>
        </w:tabs>
        <w:jc w:val="both"/>
        <w:rPr>
          <w:b/>
          <w:bCs/>
        </w:rPr>
      </w:pPr>
      <w:r>
        <w:rPr>
          <w:b/>
          <w:bCs/>
        </w:rPr>
        <w:t>Intraplant switching at customer site</w:t>
      </w:r>
    </w:p>
    <w:p w14:paraId="2824E9AB" w14:textId="77777777" w:rsidR="00FB5762" w:rsidRDefault="00FB5762" w:rsidP="00171BCC">
      <w:pPr>
        <w:tabs>
          <w:tab w:val="left" w:pos="3240"/>
        </w:tabs>
        <w:jc w:val="both"/>
        <w:rPr>
          <w:b/>
          <w:bCs/>
        </w:rPr>
      </w:pPr>
    </w:p>
    <w:p w14:paraId="2B251DC3" w14:textId="77777777" w:rsidR="00FB5762" w:rsidRDefault="00FB5762" w:rsidP="00171BCC">
      <w:pPr>
        <w:tabs>
          <w:tab w:val="left" w:pos="3240"/>
        </w:tabs>
        <w:jc w:val="both"/>
      </w:pPr>
      <w:r>
        <w:t>Customer has the choice to hire a third party contractor to perform intraplant car switching, or acquire a trackmobile (or the like) to have their own employee move the cars around in plant as required, or use the optional services of the railways to perform these intraplant activities.</w:t>
      </w:r>
    </w:p>
    <w:p w14:paraId="49F3971C" w14:textId="77777777" w:rsidR="00FB5762" w:rsidRDefault="00FB5762" w:rsidP="00171BCC">
      <w:pPr>
        <w:tabs>
          <w:tab w:val="left" w:pos="3240"/>
        </w:tabs>
        <w:jc w:val="both"/>
      </w:pPr>
    </w:p>
    <w:p w14:paraId="20F8DBC6" w14:textId="77777777" w:rsidR="00FB5762" w:rsidRDefault="00FB5762" w:rsidP="00171BCC">
      <w:pPr>
        <w:numPr>
          <w:ilvl w:val="0"/>
          <w:numId w:val="3"/>
        </w:numPr>
        <w:tabs>
          <w:tab w:val="left" w:pos="3240"/>
        </w:tabs>
        <w:jc w:val="both"/>
        <w:rPr>
          <w:b/>
          <w:bCs/>
        </w:rPr>
      </w:pPr>
      <w:r>
        <w:rPr>
          <w:b/>
          <w:bCs/>
        </w:rPr>
        <w:t>Special dedicated train service</w:t>
      </w:r>
    </w:p>
    <w:p w14:paraId="0614032A" w14:textId="77777777" w:rsidR="00FB5762" w:rsidRDefault="00FB5762" w:rsidP="00171BCC">
      <w:pPr>
        <w:tabs>
          <w:tab w:val="left" w:pos="3240"/>
        </w:tabs>
        <w:jc w:val="both"/>
        <w:rPr>
          <w:b/>
          <w:bCs/>
        </w:rPr>
      </w:pPr>
    </w:p>
    <w:p w14:paraId="48CA19A1" w14:textId="77777777" w:rsidR="00FB5762" w:rsidRDefault="00FB5762" w:rsidP="00171BCC">
      <w:pPr>
        <w:tabs>
          <w:tab w:val="left" w:pos="3240"/>
        </w:tabs>
        <w:jc w:val="both"/>
      </w:pPr>
      <w:r>
        <w:t>Special dedicated train services are those that are beyond regular scheduled services.  Customers’ option is to use regular scheduled services or to use another mode if traffic is urgent.</w:t>
      </w:r>
    </w:p>
    <w:p w14:paraId="0C46183F" w14:textId="77777777" w:rsidR="00FB5762" w:rsidRDefault="00FB5762" w:rsidP="00171BCC">
      <w:pPr>
        <w:tabs>
          <w:tab w:val="left" w:pos="3240"/>
        </w:tabs>
        <w:jc w:val="both"/>
      </w:pPr>
    </w:p>
    <w:p w14:paraId="781CEBCB" w14:textId="77777777" w:rsidR="00FB5762" w:rsidRDefault="00FB5762" w:rsidP="00171BCC">
      <w:pPr>
        <w:numPr>
          <w:ilvl w:val="0"/>
          <w:numId w:val="3"/>
        </w:numPr>
        <w:tabs>
          <w:tab w:val="left" w:pos="3240"/>
        </w:tabs>
        <w:jc w:val="both"/>
        <w:rPr>
          <w:b/>
          <w:bCs/>
        </w:rPr>
      </w:pPr>
      <w:r>
        <w:rPr>
          <w:b/>
          <w:bCs/>
        </w:rPr>
        <w:t>Loading/Unloading/Securement</w:t>
      </w:r>
    </w:p>
    <w:p w14:paraId="088ED2D2" w14:textId="77777777" w:rsidR="00FB5762" w:rsidRDefault="00FB5762" w:rsidP="00171BCC">
      <w:pPr>
        <w:pStyle w:val="Footer"/>
        <w:tabs>
          <w:tab w:val="left" w:pos="3240"/>
        </w:tabs>
        <w:jc w:val="both"/>
      </w:pPr>
    </w:p>
    <w:p w14:paraId="6A3A705E" w14:textId="77777777" w:rsidR="00FB5762" w:rsidRDefault="00FB5762" w:rsidP="00171BCC">
      <w:pPr>
        <w:tabs>
          <w:tab w:val="left" w:pos="3240"/>
        </w:tabs>
        <w:jc w:val="both"/>
      </w:pPr>
      <w:r>
        <w:t>When the customers cannot perform this work themselves, or require assistance to efficiently and safely load and secure or unload their railcar, they have the option to hire a contractor, and in fact are encouraged to do so.</w:t>
      </w:r>
    </w:p>
    <w:p w14:paraId="5EF5BB2F" w14:textId="77777777" w:rsidR="00FB5762" w:rsidRDefault="00FB5762" w:rsidP="00171BCC">
      <w:pPr>
        <w:tabs>
          <w:tab w:val="left" w:pos="3240"/>
        </w:tabs>
        <w:jc w:val="both"/>
      </w:pPr>
    </w:p>
    <w:p w14:paraId="141AEFA4" w14:textId="77777777" w:rsidR="00FB5762" w:rsidRDefault="00FB5762" w:rsidP="00171BCC">
      <w:pPr>
        <w:numPr>
          <w:ilvl w:val="0"/>
          <w:numId w:val="3"/>
        </w:numPr>
        <w:tabs>
          <w:tab w:val="left" w:pos="3240"/>
        </w:tabs>
        <w:jc w:val="both"/>
      </w:pPr>
      <w:r>
        <w:rPr>
          <w:b/>
          <w:bCs/>
        </w:rPr>
        <w:lastRenderedPageBreak/>
        <w:t>Weighing</w:t>
      </w:r>
      <w:r>
        <w:tab/>
      </w:r>
    </w:p>
    <w:p w14:paraId="686819D4" w14:textId="77777777" w:rsidR="00FB5762" w:rsidRDefault="00FB5762" w:rsidP="00171BCC">
      <w:pPr>
        <w:tabs>
          <w:tab w:val="left" w:pos="3240"/>
        </w:tabs>
        <w:ind w:left="435"/>
        <w:jc w:val="both"/>
      </w:pPr>
    </w:p>
    <w:p w14:paraId="7CB3BD24" w14:textId="77777777" w:rsidR="00FB5762" w:rsidRDefault="00FB5762" w:rsidP="00171BCC">
      <w:pPr>
        <w:tabs>
          <w:tab w:val="left" w:pos="3240"/>
        </w:tabs>
        <w:jc w:val="both"/>
      </w:pPr>
      <w:r>
        <w:t>Customers have the option to install a railcar scale inside their facilities, or to install appropriate calibrated flow meters, or pre-scale separately their rolls of paper, bale of pulp, ingots, or any other means of weighing a load.  Or the customer can choose the option to ask the railway to do so.</w:t>
      </w:r>
    </w:p>
    <w:p w14:paraId="166C1A32" w14:textId="77777777" w:rsidR="00FB5762" w:rsidRDefault="00FB5762" w:rsidP="00171BCC">
      <w:pPr>
        <w:tabs>
          <w:tab w:val="left" w:pos="3240"/>
        </w:tabs>
        <w:jc w:val="both"/>
      </w:pPr>
    </w:p>
    <w:p w14:paraId="4C35BD6A" w14:textId="77777777" w:rsidR="00FB5762" w:rsidRDefault="00FB5762" w:rsidP="00171BCC">
      <w:pPr>
        <w:numPr>
          <w:ilvl w:val="0"/>
          <w:numId w:val="3"/>
        </w:numPr>
        <w:tabs>
          <w:tab w:val="left" w:pos="3240"/>
        </w:tabs>
        <w:jc w:val="both"/>
        <w:rPr>
          <w:b/>
          <w:bCs/>
        </w:rPr>
      </w:pPr>
      <w:r>
        <w:rPr>
          <w:b/>
          <w:bCs/>
        </w:rPr>
        <w:t>Diversion of cars</w:t>
      </w:r>
    </w:p>
    <w:p w14:paraId="44B06FC3" w14:textId="77777777" w:rsidR="00FB5762" w:rsidRDefault="00FB5762" w:rsidP="00171BCC">
      <w:pPr>
        <w:tabs>
          <w:tab w:val="left" w:pos="3240"/>
        </w:tabs>
        <w:jc w:val="both"/>
      </w:pPr>
    </w:p>
    <w:p w14:paraId="3FBC6707" w14:textId="77777777" w:rsidR="00FB5762" w:rsidRDefault="00FB5762" w:rsidP="00171BCC">
      <w:pPr>
        <w:tabs>
          <w:tab w:val="left" w:pos="3240"/>
        </w:tabs>
        <w:jc w:val="both"/>
      </w:pPr>
      <w:r>
        <w:t>Loaded cars are moving to a specific destination, in accordance with the customer Bill of Lading instructions.  Diversion to a new consignee, via a new route or even to a new destination is driven by the customer choice.</w:t>
      </w:r>
    </w:p>
    <w:p w14:paraId="39C9538E" w14:textId="77777777" w:rsidR="00FB5762" w:rsidRDefault="00FB5762" w:rsidP="00FB5762">
      <w:pPr>
        <w:tabs>
          <w:tab w:val="left" w:pos="3240"/>
        </w:tabs>
        <w:rPr>
          <w:b/>
          <w:bCs/>
          <w:sz w:val="28"/>
          <w:u w:val="single"/>
        </w:rPr>
      </w:pPr>
    </w:p>
    <w:p w14:paraId="7B974A85" w14:textId="77777777" w:rsidR="00FB5762" w:rsidRDefault="00FB5762" w:rsidP="00FB5762">
      <w:pPr>
        <w:tabs>
          <w:tab w:val="left" w:pos="3240"/>
        </w:tabs>
      </w:pPr>
    </w:p>
    <w:p w14:paraId="7612CBA5" w14:textId="77777777" w:rsidR="00FB5762" w:rsidRDefault="00FB5762" w:rsidP="00FB5762">
      <w:pPr>
        <w:tabs>
          <w:tab w:val="left" w:pos="3240"/>
        </w:tabs>
      </w:pPr>
    </w:p>
    <w:p w14:paraId="4A1B788B" w14:textId="77777777" w:rsidR="00FB5762" w:rsidRDefault="00FB5762" w:rsidP="00FB5762">
      <w:pPr>
        <w:tabs>
          <w:tab w:val="left" w:pos="3240"/>
        </w:tabs>
      </w:pPr>
    </w:p>
    <w:p w14:paraId="1AEC533A" w14:textId="77777777" w:rsidR="00FB5762" w:rsidRDefault="00FB5762" w:rsidP="00FB5762">
      <w:pPr>
        <w:rPr>
          <w:sz w:val="22"/>
        </w:rPr>
      </w:pPr>
    </w:p>
    <w:p w14:paraId="77418CAB" w14:textId="77777777" w:rsidR="00FB5762" w:rsidRDefault="00FB5762" w:rsidP="00FB5762"/>
    <w:sectPr w:rsidR="00FB5762" w:rsidSect="008B04DD">
      <w:footerReference w:type="even" r:id="rId11"/>
      <w:footerReference w:type="default" r:id="rId12"/>
      <w:pgSz w:w="12240" w:h="15840"/>
      <w:pgMar w:top="1872" w:right="1800" w:bottom="187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829A" w14:textId="77777777" w:rsidR="00482607" w:rsidRDefault="00482607">
      <w:r>
        <w:separator/>
      </w:r>
    </w:p>
  </w:endnote>
  <w:endnote w:type="continuationSeparator" w:id="0">
    <w:p w14:paraId="1C33DE98" w14:textId="77777777" w:rsidR="00482607" w:rsidRDefault="0048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8826" w14:textId="77777777" w:rsidR="000150CC" w:rsidRDefault="000150CC" w:rsidP="00C75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5F2D1" w14:textId="77777777" w:rsidR="000150CC" w:rsidRDefault="000150CC" w:rsidP="002F48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1DA0" w14:textId="77777777" w:rsidR="000150CC" w:rsidRDefault="000150CC" w:rsidP="00C75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DF2">
      <w:rPr>
        <w:rStyle w:val="PageNumber"/>
        <w:noProof/>
      </w:rPr>
      <w:t>3</w:t>
    </w:r>
    <w:r>
      <w:rPr>
        <w:rStyle w:val="PageNumber"/>
      </w:rPr>
      <w:fldChar w:fldCharType="end"/>
    </w:r>
  </w:p>
  <w:p w14:paraId="5D1B7397" w14:textId="77777777" w:rsidR="000150CC" w:rsidRDefault="000150CC" w:rsidP="002F48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AE3B" w14:textId="77777777" w:rsidR="00482607" w:rsidRDefault="00482607">
      <w:r>
        <w:separator/>
      </w:r>
    </w:p>
  </w:footnote>
  <w:footnote w:type="continuationSeparator" w:id="0">
    <w:p w14:paraId="052F986D" w14:textId="77777777" w:rsidR="00482607" w:rsidRDefault="0048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D36"/>
    <w:multiLevelType w:val="multilevel"/>
    <w:tmpl w:val="E73A4A0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E27BBD"/>
    <w:multiLevelType w:val="hybridMultilevel"/>
    <w:tmpl w:val="9072F6EA"/>
    <w:lvl w:ilvl="0" w:tplc="3640BA6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D024AE7"/>
    <w:multiLevelType w:val="hybridMultilevel"/>
    <w:tmpl w:val="C12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73E40"/>
    <w:multiLevelType w:val="hybridMultilevel"/>
    <w:tmpl w:val="96388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45A49"/>
    <w:multiLevelType w:val="hybridMultilevel"/>
    <w:tmpl w:val="B3CC12BE"/>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F3117F8"/>
    <w:multiLevelType w:val="hybridMultilevel"/>
    <w:tmpl w:val="837C930C"/>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33A798E"/>
    <w:multiLevelType w:val="hybridMultilevel"/>
    <w:tmpl w:val="71869C04"/>
    <w:lvl w:ilvl="0" w:tplc="3640BA64">
      <w:start w:val="1"/>
      <w:numFmt w:val="lowerLetter"/>
      <w:lvlText w:val="%1)"/>
      <w:lvlJc w:val="left"/>
      <w:pPr>
        <w:tabs>
          <w:tab w:val="num" w:pos="1080"/>
        </w:tabs>
        <w:ind w:left="1080" w:hanging="360"/>
      </w:pPr>
      <w:rPr>
        <w:rFonts w:hint="default"/>
      </w:rPr>
    </w:lvl>
    <w:lvl w:ilvl="1" w:tplc="C75EDF4E">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D52B42"/>
    <w:multiLevelType w:val="hybridMultilevel"/>
    <w:tmpl w:val="6EF67234"/>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0136490"/>
    <w:multiLevelType w:val="multilevel"/>
    <w:tmpl w:val="7E421AA0"/>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257CEC"/>
    <w:multiLevelType w:val="hybridMultilevel"/>
    <w:tmpl w:val="59D014D0"/>
    <w:lvl w:ilvl="0" w:tplc="0409000F">
      <w:start w:val="1"/>
      <w:numFmt w:val="decimal"/>
      <w:lvlText w:val="%1."/>
      <w:lvlJc w:val="left"/>
      <w:pPr>
        <w:tabs>
          <w:tab w:val="num" w:pos="360"/>
        </w:tabs>
        <w:ind w:left="360" w:hanging="360"/>
      </w:pPr>
    </w:lvl>
    <w:lvl w:ilvl="1" w:tplc="3640BA6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82E211B"/>
    <w:multiLevelType w:val="hybridMultilevel"/>
    <w:tmpl w:val="F0E29754"/>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1BC2E04"/>
    <w:multiLevelType w:val="hybridMultilevel"/>
    <w:tmpl w:val="F3546F74"/>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CDD7D55"/>
    <w:multiLevelType w:val="hybridMultilevel"/>
    <w:tmpl w:val="30BAC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731110">
    <w:abstractNumId w:val="9"/>
  </w:num>
  <w:num w:numId="2" w16cid:durableId="210390695">
    <w:abstractNumId w:val="3"/>
  </w:num>
  <w:num w:numId="3" w16cid:durableId="402530582">
    <w:abstractNumId w:val="2"/>
  </w:num>
  <w:num w:numId="4" w16cid:durableId="45490191">
    <w:abstractNumId w:val="1"/>
  </w:num>
  <w:num w:numId="5" w16cid:durableId="559825302">
    <w:abstractNumId w:val="0"/>
  </w:num>
  <w:num w:numId="6" w16cid:durableId="662584980">
    <w:abstractNumId w:val="6"/>
  </w:num>
  <w:num w:numId="7" w16cid:durableId="1460607119">
    <w:abstractNumId w:val="5"/>
  </w:num>
  <w:num w:numId="8" w16cid:durableId="1672369944">
    <w:abstractNumId w:val="10"/>
  </w:num>
  <w:num w:numId="9" w16cid:durableId="825171994">
    <w:abstractNumId w:val="7"/>
  </w:num>
  <w:num w:numId="10" w16cid:durableId="463737295">
    <w:abstractNumId w:val="11"/>
  </w:num>
  <w:num w:numId="11" w16cid:durableId="195966482">
    <w:abstractNumId w:val="4"/>
  </w:num>
  <w:num w:numId="12" w16cid:durableId="2108038647">
    <w:abstractNumId w:val="8"/>
  </w:num>
  <w:num w:numId="13" w16cid:durableId="42146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62"/>
    <w:rsid w:val="000150CC"/>
    <w:rsid w:val="00090E21"/>
    <w:rsid w:val="000F057D"/>
    <w:rsid w:val="00122D4F"/>
    <w:rsid w:val="00162054"/>
    <w:rsid w:val="00171BCC"/>
    <w:rsid w:val="00181CA7"/>
    <w:rsid w:val="001E1DCF"/>
    <w:rsid w:val="001E5400"/>
    <w:rsid w:val="001E7369"/>
    <w:rsid w:val="00223587"/>
    <w:rsid w:val="00265190"/>
    <w:rsid w:val="0027016A"/>
    <w:rsid w:val="002A5B42"/>
    <w:rsid w:val="002D42E3"/>
    <w:rsid w:val="002F3E38"/>
    <w:rsid w:val="002F48D0"/>
    <w:rsid w:val="00306F2A"/>
    <w:rsid w:val="004140F6"/>
    <w:rsid w:val="00434394"/>
    <w:rsid w:val="00436B16"/>
    <w:rsid w:val="00482607"/>
    <w:rsid w:val="00517DF2"/>
    <w:rsid w:val="00574137"/>
    <w:rsid w:val="005E4B6A"/>
    <w:rsid w:val="005F0D73"/>
    <w:rsid w:val="006633A6"/>
    <w:rsid w:val="006B71E2"/>
    <w:rsid w:val="006C7AB5"/>
    <w:rsid w:val="00744547"/>
    <w:rsid w:val="007C0F03"/>
    <w:rsid w:val="007C552A"/>
    <w:rsid w:val="008461A3"/>
    <w:rsid w:val="00855EFD"/>
    <w:rsid w:val="00866187"/>
    <w:rsid w:val="008860EA"/>
    <w:rsid w:val="008B04DD"/>
    <w:rsid w:val="009433C8"/>
    <w:rsid w:val="009733DB"/>
    <w:rsid w:val="009F2BF0"/>
    <w:rsid w:val="00A15D17"/>
    <w:rsid w:val="00A379B8"/>
    <w:rsid w:val="00A538F6"/>
    <w:rsid w:val="00A7705D"/>
    <w:rsid w:val="00AA255D"/>
    <w:rsid w:val="00BC5634"/>
    <w:rsid w:val="00C02BA6"/>
    <w:rsid w:val="00C756C3"/>
    <w:rsid w:val="00CA2B2C"/>
    <w:rsid w:val="00CA7267"/>
    <w:rsid w:val="00CB02DD"/>
    <w:rsid w:val="00CB36CB"/>
    <w:rsid w:val="00CE228F"/>
    <w:rsid w:val="00D14E95"/>
    <w:rsid w:val="00D355C6"/>
    <w:rsid w:val="00DA0CED"/>
    <w:rsid w:val="00E020DF"/>
    <w:rsid w:val="00E454D4"/>
    <w:rsid w:val="00E807FA"/>
    <w:rsid w:val="00E83745"/>
    <w:rsid w:val="00F04469"/>
    <w:rsid w:val="00F146EC"/>
    <w:rsid w:val="00F964B2"/>
    <w:rsid w:val="00FB5762"/>
    <w:rsid w:val="00FD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30B240"/>
  <w15:docId w15:val="{441EE17D-ED1B-4F54-8740-4C881FD2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62"/>
    <w:rPr>
      <w:sz w:val="24"/>
      <w:szCs w:val="24"/>
    </w:rPr>
  </w:style>
  <w:style w:type="paragraph" w:styleId="Heading1">
    <w:name w:val="heading 1"/>
    <w:basedOn w:val="Normal"/>
    <w:next w:val="Normal"/>
    <w:qFormat/>
    <w:rsid w:val="00FB576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B576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5762"/>
    <w:pPr>
      <w:tabs>
        <w:tab w:val="center" w:pos="4153"/>
        <w:tab w:val="right" w:pos="8306"/>
      </w:tabs>
    </w:pPr>
  </w:style>
  <w:style w:type="paragraph" w:styleId="BodyText">
    <w:name w:val="Body Text"/>
    <w:basedOn w:val="Normal"/>
    <w:rsid w:val="00FB5762"/>
    <w:pPr>
      <w:tabs>
        <w:tab w:val="left" w:pos="3240"/>
      </w:tabs>
    </w:pPr>
    <w:rPr>
      <w:sz w:val="28"/>
    </w:rPr>
  </w:style>
  <w:style w:type="paragraph" w:styleId="NormalWeb">
    <w:name w:val="Normal (Web)"/>
    <w:basedOn w:val="Normal"/>
    <w:rsid w:val="00FB5762"/>
    <w:pPr>
      <w:spacing w:before="100" w:beforeAutospacing="1" w:after="100" w:afterAutospacing="1"/>
    </w:pPr>
    <w:rPr>
      <w:rFonts w:ascii="Arial" w:eastAsia="Arial Unicode MS" w:hAnsi="Arial" w:cs="Arial"/>
      <w:color w:val="000000"/>
      <w:sz w:val="20"/>
      <w:szCs w:val="20"/>
      <w:lang w:val="en-CA"/>
    </w:rPr>
  </w:style>
  <w:style w:type="character" w:styleId="PageNumber">
    <w:name w:val="page number"/>
    <w:basedOn w:val="DefaultParagraphFont"/>
    <w:rsid w:val="002F48D0"/>
  </w:style>
  <w:style w:type="paragraph" w:styleId="BalloonText">
    <w:name w:val="Balloon Text"/>
    <w:basedOn w:val="Normal"/>
    <w:semiHidden/>
    <w:rsid w:val="009F2BF0"/>
    <w:rPr>
      <w:rFonts w:ascii="Tahoma" w:hAnsi="Tahoma" w:cs="Tahoma"/>
      <w:sz w:val="16"/>
      <w:szCs w:val="16"/>
    </w:rPr>
  </w:style>
  <w:style w:type="character" w:customStyle="1" w:styleId="FooterChar">
    <w:name w:val="Footer Char"/>
    <w:basedOn w:val="DefaultParagraphFont"/>
    <w:link w:val="Footer"/>
    <w:rsid w:val="00D355C6"/>
    <w:rPr>
      <w:sz w:val="24"/>
      <w:szCs w:val="24"/>
    </w:rPr>
  </w:style>
  <w:style w:type="paragraph" w:styleId="ListParagraph">
    <w:name w:val="List Paragraph"/>
    <w:basedOn w:val="Normal"/>
    <w:uiPriority w:val="34"/>
    <w:qFormat/>
    <w:rsid w:val="00E807FA"/>
    <w:pPr>
      <w:ind w:left="720"/>
      <w:contextualSpacing/>
    </w:pPr>
  </w:style>
  <w:style w:type="paragraph" w:styleId="Revision">
    <w:name w:val="Revision"/>
    <w:hidden/>
    <w:uiPriority w:val="99"/>
    <w:semiHidden/>
    <w:rsid w:val="007445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3625A55746C4289258E4B13862379" ma:contentTypeVersion="1" ma:contentTypeDescription="Create a new document." ma:contentTypeScope="" ma:versionID="95ce06e274a0ad11797b443a2ad2b9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2F0D04-711E-43D9-AF18-5CCD99633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015ED-3E59-4953-AC74-47D5E9D775ED}">
  <ds:schemaRefs>
    <ds:schemaRef ds:uri="http://schemas.microsoft.com/office/2006/metadata/longProperties"/>
  </ds:schemaRefs>
</ds:datastoreItem>
</file>

<file path=customXml/itemProps3.xml><?xml version="1.0" encoding="utf-8"?>
<ds:datastoreItem xmlns:ds="http://schemas.openxmlformats.org/officeDocument/2006/customXml" ds:itemID="{FECFA12C-3E3E-4F93-9FF0-A97ECEA68EBC}">
  <ds:schemaRefs>
    <ds:schemaRef ds:uri="http://schemas.microsoft.com/sharepoint/v3/contenttype/forms"/>
  </ds:schemaRefs>
</ds:datastoreItem>
</file>

<file path=customXml/itemProps4.xml><?xml version="1.0" encoding="utf-8"?>
<ds:datastoreItem xmlns:ds="http://schemas.openxmlformats.org/officeDocument/2006/customXml" ds:itemID="{538BC8A9-888A-4D0E-A40E-593DD7912AC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3337</Words>
  <Characters>19023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AGREEMENT FOR THE</vt:lpstr>
    </vt:vector>
  </TitlesOfParts>
  <Company>Canadian Pacific Railway</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 agreement</dc:title>
  <dc:creator>Alana Staples</dc:creator>
  <cp:lastModifiedBy>James</cp:lastModifiedBy>
  <cp:revision>2</cp:revision>
  <dcterms:created xsi:type="dcterms:W3CDTF">2023-10-26T22:42:00Z</dcterms:created>
  <dcterms:modified xsi:type="dcterms:W3CDTF">2023-10-26T22:42:00Z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display_urn:schemas-microsoft-com:office:office#Author">
    <vt:lpwstr>System Account</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MAIL_MSG_ID1">
    <vt:lpwstr>ABAAVOAfoSrQoyzjrdgjQhIAyb0RUtSC9MEhdDA0My7NeY0tOMo5rtsR8vXkmn51yNG8</vt:lpwstr>
  </property>
  <property fmtid="{D5CDD505-2E9C-101B-9397-08002B2CF9AE}" pid="12" name="RESPONSE_SENDER_NAME">
    <vt:lpwstr>gAAAdya76B99d4hLGUR1rQ+8TxTv0GGEPdix</vt:lpwstr>
  </property>
  <property fmtid="{D5CDD505-2E9C-101B-9397-08002B2CF9AE}" pid="13" name="EMAIL_OWNER_ADDRESS">
    <vt:lpwstr>4AAA9mrMv1QjWAvfIb3xCYxY/gzKBFVusnwpGIyIaAZgFBYdv4lA0cR7hg==</vt:lpwstr>
  </property>
  <property fmtid="{D5CDD505-2E9C-101B-9397-08002B2CF9AE}" pid="14" name="ContentTypeId">
    <vt:lpwstr>0x010100D093625A55746C4289258E4B13862379</vt:lpwstr>
  </property>
</Properties>
</file>